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AB5B5" w14:textId="06970C7C" w:rsidR="00A540A4" w:rsidRDefault="00A540A4" w:rsidP="00AB5AA0">
      <w:pPr>
        <w:pStyle w:val="1"/>
        <w:ind w:firstLine="0"/>
      </w:pPr>
      <w:bookmarkStart w:id="0" w:name="_Toc94097907"/>
      <w:bookmarkStart w:id="1" w:name="_Hlk90582853"/>
      <w:r w:rsidRPr="0077468C">
        <w:rPr>
          <w:noProof/>
          <w:color w:val="53823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04EE6F" wp14:editId="0325669F">
                <wp:simplePos x="0" y="0"/>
                <wp:positionH relativeFrom="page">
                  <wp:align>left</wp:align>
                </wp:positionH>
                <wp:positionV relativeFrom="paragraph">
                  <wp:posOffset>-45085</wp:posOffset>
                </wp:positionV>
                <wp:extent cx="7651115" cy="1057275"/>
                <wp:effectExtent l="0" t="0" r="6985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1115" cy="1057275"/>
                        </a:xfrm>
                        <a:prstGeom prst="rect">
                          <a:avLst/>
                        </a:prstGeom>
                        <a:solidFill>
                          <a:srgbClr val="53813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9D75D" w14:textId="14BE51D6" w:rsidR="00A540A4" w:rsidRPr="00796517" w:rsidRDefault="00A540A4" w:rsidP="00A540A4">
                            <w:pPr>
                              <w:spacing w:line="276" w:lineRule="auto"/>
                              <w:ind w:left="709"/>
                              <w:rPr>
                                <w:rFonts w:cs="Open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A540A4">
                              <w:rPr>
                                <w:rFonts w:cs="Open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СЧЕТЧИК ИМПУЛЬСОВ</w:t>
                            </w:r>
                            <w:r w:rsidR="00796517">
                              <w:rPr>
                                <w:rFonts w:cs="Open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96517">
                              <w:rPr>
                                <w:rFonts w:cs="Open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TeleAqua</w:t>
                            </w:r>
                            <w:proofErr w:type="spellEnd"/>
                          </w:p>
                          <w:p w14:paraId="1DB7F93B" w14:textId="77777777" w:rsidR="00A540A4" w:rsidRPr="00A540A4" w:rsidRDefault="00A540A4" w:rsidP="00A540A4">
                            <w:pPr>
                              <w:spacing w:line="276" w:lineRule="auto"/>
                              <w:ind w:left="709"/>
                              <w:rPr>
                                <w:rFonts w:cs="Open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540A4">
                              <w:rPr>
                                <w:rFonts w:cs="Open San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ПАСПОРТ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4EE6F" id="Прямоугольник 3" o:spid="_x0000_s1026" style="position:absolute;margin-left:0;margin-top:-3.55pt;width:602.45pt;height:83.2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" fillcolor="#538135" stroked="f" strokeweight="1pt">
                <v:textbox>
                  <w:txbxContent>
                    <w:p w14:paraId="5BA9D75D" w14:textId="14BE51D6" w:rsidR="00A540A4" w:rsidRPr="00796517" w:rsidRDefault="00A540A4" w:rsidP="00A540A4">
                      <w:pPr>
                        <w:spacing w:line="276" w:lineRule="auto"/>
                        <w:ind w:left="709"/>
                        <w:rPr>
                          <w:rFonts w:cs="Open Sans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 w:rsidRPr="00A540A4">
                        <w:rPr>
                          <w:rFonts w:cs="Open San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СЧЕТЧИК ИМПУЛЬСОВ</w:t>
                      </w:r>
                      <w:r w:rsidR="00796517">
                        <w:rPr>
                          <w:rFonts w:cs="Open Sans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="00796517">
                        <w:rPr>
                          <w:rFonts w:cs="Open Sans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TeleAqua</w:t>
                      </w:r>
                      <w:proofErr w:type="spellEnd"/>
                    </w:p>
                    <w:p w14:paraId="1DB7F93B" w14:textId="77777777" w:rsidR="00A540A4" w:rsidRPr="00A540A4" w:rsidRDefault="00A540A4" w:rsidP="00A540A4">
                      <w:pPr>
                        <w:spacing w:line="276" w:lineRule="auto"/>
                        <w:ind w:left="709"/>
                        <w:rPr>
                          <w:rFonts w:cs="Open San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A540A4">
                        <w:rPr>
                          <w:rFonts w:cs="Open San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ПАСПОРТ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027813F" w14:textId="29BA6F82" w:rsidR="00A540A4" w:rsidRDefault="00A540A4" w:rsidP="00AB5AA0">
      <w:pPr>
        <w:pStyle w:val="1"/>
        <w:ind w:firstLine="0"/>
      </w:pPr>
    </w:p>
    <w:p w14:paraId="602CD327" w14:textId="50727381" w:rsidR="00A540A4" w:rsidRPr="00A540A4" w:rsidRDefault="00A540A4" w:rsidP="00A540A4"/>
    <w:p w14:paraId="090AC93B" w14:textId="73E596A6" w:rsidR="00E66E29" w:rsidRPr="003779A0" w:rsidRDefault="005A6F02" w:rsidP="00A540A4">
      <w:pPr>
        <w:pStyle w:val="1"/>
        <w:ind w:left="-567" w:firstLine="0"/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CE5DFFD" wp14:editId="0502E514">
            <wp:simplePos x="0" y="0"/>
            <wp:positionH relativeFrom="page">
              <wp:posOffset>4811395</wp:posOffset>
            </wp:positionH>
            <wp:positionV relativeFrom="paragraph">
              <wp:posOffset>304165</wp:posOffset>
            </wp:positionV>
            <wp:extent cx="2748915" cy="2200275"/>
            <wp:effectExtent l="0" t="0" r="0" b="0"/>
            <wp:wrapTight wrapText="bothSides">
              <wp:wrapPolygon edited="1">
                <wp:start x="6961" y="935"/>
                <wp:lineTo x="2171" y="1309"/>
                <wp:lineTo x="2170" y="7107"/>
                <wp:lineTo x="2994" y="11969"/>
                <wp:lineTo x="2770" y="20758"/>
                <wp:lineTo x="5538" y="21320"/>
                <wp:lineTo x="8906" y="21787"/>
                <wp:lineTo x="11601" y="22441"/>
                <wp:lineTo x="13173" y="22628"/>
                <wp:lineTo x="18561" y="23096"/>
                <wp:lineTo x="20507" y="22254"/>
                <wp:lineTo x="20208" y="19262"/>
                <wp:lineTo x="20881" y="17299"/>
                <wp:lineTo x="20956" y="14961"/>
                <wp:lineTo x="20133" y="12063"/>
                <wp:lineTo x="20582" y="11128"/>
                <wp:lineTo x="20208" y="10006"/>
                <wp:lineTo x="20507" y="8136"/>
                <wp:lineTo x="20582" y="1309"/>
                <wp:lineTo x="6961" y="935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9A0">
        <w:t>ОПИСАНИЕ</w:t>
      </w:r>
      <w:bookmarkEnd w:id="0"/>
    </w:p>
    <w:p w14:paraId="0E94FFD4" w14:textId="543E44E3" w:rsidR="007C54CC" w:rsidRDefault="00A7099F" w:rsidP="00A540A4">
      <w:pPr>
        <w:ind w:left="-567" w:firstLine="0"/>
        <w:rPr>
          <w:shd w:val="clear" w:color="auto" w:fill="FFFFFF"/>
        </w:rPr>
      </w:pPr>
      <w:r>
        <w:rPr>
          <w:shd w:val="clear" w:color="auto" w:fill="FFFFFF"/>
        </w:rPr>
        <w:t>Счётчик импульсов</w:t>
      </w:r>
      <w:r w:rsidR="00276D53">
        <w:rPr>
          <w:shd w:val="clear" w:color="auto" w:fill="FFFFFF"/>
        </w:rPr>
        <w:t xml:space="preserve"> </w:t>
      </w:r>
      <w:proofErr w:type="spellStart"/>
      <w:r w:rsidR="00276D53" w:rsidRPr="00276D53">
        <w:rPr>
          <w:shd w:val="clear" w:color="auto" w:fill="FFFFFF"/>
          <w:lang w:val="en-US"/>
        </w:rPr>
        <w:t>Tele</w:t>
      </w:r>
      <w:r w:rsidR="00796517">
        <w:rPr>
          <w:shd w:val="clear" w:color="auto" w:fill="FFFFFF"/>
          <w:lang w:val="en-US"/>
        </w:rPr>
        <w:t>A</w:t>
      </w:r>
      <w:r w:rsidR="00276D53" w:rsidRPr="00276D53">
        <w:rPr>
          <w:shd w:val="clear" w:color="auto" w:fill="FFFFFF"/>
          <w:lang w:val="en-US"/>
        </w:rPr>
        <w:t>qua</w:t>
      </w:r>
      <w:proofErr w:type="spellEnd"/>
      <w:r>
        <w:rPr>
          <w:shd w:val="clear" w:color="auto" w:fill="FFFFFF"/>
        </w:rPr>
        <w:t xml:space="preserve"> предназначен для выполнения подсчёта электрических импульсов, приходящих на 2 независимых входа, с последующим накоплением и передачей этой информации </w:t>
      </w:r>
      <w:r w:rsidR="007C54CC">
        <w:rPr>
          <w:shd w:val="clear" w:color="auto" w:fill="FFFFFF"/>
        </w:rPr>
        <w:t>в</w:t>
      </w:r>
      <w:r>
        <w:rPr>
          <w:shd w:val="clear" w:color="auto" w:fill="FFFFFF"/>
        </w:rPr>
        <w:t xml:space="preserve"> сеть </w:t>
      </w:r>
      <w:r>
        <w:rPr>
          <w:shd w:val="clear" w:color="auto" w:fill="FFFFFF"/>
          <w:lang w:val="en-US"/>
        </w:rPr>
        <w:t>NB</w:t>
      </w:r>
      <w:r w:rsidRPr="00A7099F">
        <w:rPr>
          <w:shd w:val="clear" w:color="auto" w:fill="FFFFFF"/>
        </w:rPr>
        <w:t>-</w:t>
      </w:r>
      <w:proofErr w:type="spellStart"/>
      <w:r>
        <w:rPr>
          <w:shd w:val="clear" w:color="auto" w:fill="FFFFFF"/>
          <w:lang w:val="en-US"/>
        </w:rPr>
        <w:t>IoT</w:t>
      </w:r>
      <w:proofErr w:type="spellEnd"/>
      <w:r>
        <w:rPr>
          <w:shd w:val="clear" w:color="auto" w:fill="FFFFFF"/>
        </w:rPr>
        <w:t xml:space="preserve">. </w:t>
      </w:r>
    </w:p>
    <w:p w14:paraId="32D4F52F" w14:textId="77777777" w:rsidR="00A540A4" w:rsidRDefault="00A540A4" w:rsidP="00A540A4">
      <w:pPr>
        <w:ind w:left="-567" w:firstLine="0"/>
        <w:rPr>
          <w:shd w:val="clear" w:color="auto" w:fill="FFFFFF"/>
        </w:rPr>
      </w:pPr>
    </w:p>
    <w:p w14:paraId="3E01187F" w14:textId="0CCE8965" w:rsidR="00452FC5" w:rsidRPr="00A540A4" w:rsidRDefault="007C54CC" w:rsidP="00A540A4">
      <w:pPr>
        <w:ind w:left="-567" w:firstLine="0"/>
        <w:rPr>
          <w:rFonts w:cstheme="minorHAnsi"/>
          <w:shd w:val="clear" w:color="auto" w:fill="FFFFFF"/>
        </w:rPr>
      </w:pPr>
      <w:r>
        <w:rPr>
          <w:shd w:val="clear" w:color="auto" w:fill="FFFFFF"/>
        </w:rPr>
        <w:t>«</w:t>
      </w:r>
      <w:proofErr w:type="spellStart"/>
      <w:r w:rsidR="00796517" w:rsidRPr="00276D53">
        <w:rPr>
          <w:shd w:val="clear" w:color="auto" w:fill="FFFFFF"/>
          <w:lang w:val="en-US"/>
        </w:rPr>
        <w:t>Tele</w:t>
      </w:r>
      <w:r w:rsidR="00796517">
        <w:rPr>
          <w:shd w:val="clear" w:color="auto" w:fill="FFFFFF"/>
          <w:lang w:val="en-US"/>
        </w:rPr>
        <w:t>A</w:t>
      </w:r>
      <w:r w:rsidR="00796517" w:rsidRPr="00276D53">
        <w:rPr>
          <w:shd w:val="clear" w:color="auto" w:fill="FFFFFF"/>
          <w:lang w:val="en-US"/>
        </w:rPr>
        <w:t>qua</w:t>
      </w:r>
      <w:proofErr w:type="spellEnd"/>
      <w:r>
        <w:rPr>
          <w:shd w:val="clear" w:color="auto" w:fill="FFFFFF"/>
        </w:rPr>
        <w:t>» имеет встроенную антенну NB-IoT и степень защиты корпуса IP</w:t>
      </w:r>
      <w:r w:rsidR="00A540A4">
        <w:rPr>
          <w:shd w:val="clear" w:color="auto" w:fill="FFFFFF"/>
        </w:rPr>
        <w:t>54</w:t>
      </w:r>
      <w:r>
        <w:rPr>
          <w:shd w:val="clear" w:color="auto" w:fill="FFFFFF"/>
        </w:rPr>
        <w:t>.</w:t>
      </w:r>
      <w:r>
        <w:t xml:space="preserve"> </w:t>
      </w:r>
      <w:r w:rsidR="00A7099F">
        <w:rPr>
          <w:shd w:val="clear" w:color="auto" w:fill="FFFFFF"/>
        </w:rPr>
        <w:t>Счётчик импульсов может быть использован для сбора показаний с приборов учёта коммунальных ресурсов и промышленного оборудования с импульсным выходом</w:t>
      </w:r>
      <w:r>
        <w:rPr>
          <w:shd w:val="clear" w:color="auto" w:fill="FFFFFF"/>
        </w:rPr>
        <w:t xml:space="preserve"> типа геркон (сухой контакт), открытый коллектор и НАМУР. Так же имеет датчик вскрытия </w:t>
      </w:r>
      <w:r w:rsidR="00276D53">
        <w:rPr>
          <w:shd w:val="clear" w:color="auto" w:fill="FFFFFF"/>
        </w:rPr>
        <w:t xml:space="preserve">корпуса </w:t>
      </w:r>
      <w:r>
        <w:rPr>
          <w:shd w:val="clear" w:color="auto" w:fill="FFFFFF"/>
        </w:rPr>
        <w:t>и датчик Холла.</w:t>
      </w:r>
      <w:r w:rsidR="00A540A4">
        <w:rPr>
          <w:shd w:val="clear" w:color="auto" w:fill="FFFFFF"/>
        </w:rPr>
        <w:t xml:space="preserve"> </w:t>
      </w:r>
      <w:r w:rsidR="00A7099F">
        <w:rPr>
          <w:shd w:val="clear" w:color="auto" w:fill="FFFFFF"/>
        </w:rPr>
        <w:t xml:space="preserve">Элементом питания для счётчика служит батарея </w:t>
      </w:r>
      <w:r w:rsidRPr="00A540A4">
        <w:rPr>
          <w:rFonts w:cstheme="minorHAnsi"/>
        </w:rPr>
        <w:t>ER17505H</w:t>
      </w:r>
      <w:r w:rsidR="00A7099F" w:rsidRPr="00A540A4">
        <w:rPr>
          <w:rFonts w:cstheme="minorHAnsi"/>
          <w:shd w:val="clear" w:color="auto" w:fill="FFFFFF"/>
        </w:rPr>
        <w:t>.</w:t>
      </w:r>
    </w:p>
    <w:p w14:paraId="04E778DF" w14:textId="4A3F502D" w:rsidR="00B067CB" w:rsidRPr="00D74C73" w:rsidRDefault="003779A0" w:rsidP="00A540A4">
      <w:pPr>
        <w:pStyle w:val="2"/>
        <w:ind w:left="-567" w:firstLine="0"/>
      </w:pPr>
      <w:bookmarkStart w:id="2" w:name="_Toc94097908"/>
      <w:r>
        <w:t>ОСОБЕННОСТИ</w:t>
      </w:r>
      <w:bookmarkEnd w:id="2"/>
    </w:p>
    <w:p w14:paraId="0BB91E6D" w14:textId="176A7A3F" w:rsidR="00A7099F" w:rsidRPr="00A7099F" w:rsidRDefault="00A7099F" w:rsidP="00A540A4">
      <w:pPr>
        <w:pStyle w:val="aa"/>
        <w:numPr>
          <w:ilvl w:val="0"/>
          <w:numId w:val="48"/>
        </w:numPr>
        <w:ind w:left="-142"/>
      </w:pPr>
      <w:r w:rsidRPr="00A7099F">
        <w:t>Сохранение непереданных пакетов в памяти (до 200</w:t>
      </w:r>
      <w:r w:rsidR="00CC2CAB" w:rsidRPr="00CC2CAB">
        <w:t>0</w:t>
      </w:r>
      <w:r w:rsidRPr="00A7099F">
        <w:t xml:space="preserve"> записей)</w:t>
      </w:r>
    </w:p>
    <w:p w14:paraId="57D0E4A9" w14:textId="559F16A1" w:rsidR="00A7099F" w:rsidRPr="00A7099F" w:rsidRDefault="00A7099F" w:rsidP="00A540A4">
      <w:pPr>
        <w:pStyle w:val="aa"/>
        <w:numPr>
          <w:ilvl w:val="0"/>
          <w:numId w:val="48"/>
        </w:numPr>
        <w:ind w:left="-142"/>
      </w:pPr>
      <w:r w:rsidRPr="00A7099F">
        <w:t>Измерение температуры</w:t>
      </w:r>
    </w:p>
    <w:p w14:paraId="6AC4E746" w14:textId="019FDCE4" w:rsidR="00A7099F" w:rsidRDefault="00A7099F" w:rsidP="00A540A4">
      <w:pPr>
        <w:pStyle w:val="aa"/>
        <w:numPr>
          <w:ilvl w:val="0"/>
          <w:numId w:val="48"/>
        </w:numPr>
        <w:ind w:left="-142"/>
      </w:pPr>
      <w:r w:rsidRPr="00A7099F">
        <w:t>Привязка показаний ко времени по внутренним часам</w:t>
      </w:r>
    </w:p>
    <w:p w14:paraId="0C568051" w14:textId="77777777" w:rsidR="00CC2CAB" w:rsidRPr="00CC2CAB" w:rsidRDefault="00CC2CAB" w:rsidP="00A540A4">
      <w:pPr>
        <w:pStyle w:val="aa"/>
        <w:numPr>
          <w:ilvl w:val="0"/>
          <w:numId w:val="48"/>
        </w:numPr>
        <w:ind w:left="-142"/>
      </w:pPr>
      <w:r w:rsidRPr="00A540A4">
        <w:rPr>
          <w:shd w:val="clear" w:color="auto" w:fill="FFFFFF"/>
        </w:rPr>
        <w:t>Передача и сбор данных по гибкому расписанию</w:t>
      </w:r>
    </w:p>
    <w:p w14:paraId="0BD3E75B" w14:textId="46357857" w:rsidR="00A7099F" w:rsidRDefault="007C54CC" w:rsidP="00A540A4">
      <w:pPr>
        <w:pStyle w:val="aa"/>
        <w:numPr>
          <w:ilvl w:val="0"/>
          <w:numId w:val="48"/>
        </w:numPr>
        <w:ind w:left="-142"/>
      </w:pPr>
      <w:r>
        <w:t xml:space="preserve">Передача данный по протоколу </w:t>
      </w:r>
      <w:r>
        <w:rPr>
          <w:lang w:val="en-US"/>
        </w:rPr>
        <w:t>MQTT</w:t>
      </w:r>
    </w:p>
    <w:p w14:paraId="24D3249C" w14:textId="70165F2E" w:rsidR="00A7099F" w:rsidRPr="00A17946" w:rsidRDefault="00A7099F" w:rsidP="00A540A4">
      <w:pPr>
        <w:pStyle w:val="aa"/>
        <w:numPr>
          <w:ilvl w:val="0"/>
          <w:numId w:val="48"/>
        </w:numPr>
        <w:ind w:left="-142"/>
      </w:pPr>
      <w:r w:rsidRPr="00A7099F">
        <w:t>Измерение заряда батареи</w:t>
      </w:r>
    </w:p>
    <w:p w14:paraId="7FD36FCC" w14:textId="77777777" w:rsidR="003779A0" w:rsidRPr="00A17946" w:rsidRDefault="003779A0" w:rsidP="00A540A4">
      <w:pPr>
        <w:pStyle w:val="aa"/>
        <w:numPr>
          <w:ilvl w:val="0"/>
          <w:numId w:val="48"/>
        </w:numPr>
        <w:ind w:left="-142"/>
      </w:pPr>
      <w:r w:rsidRPr="00A17946">
        <w:t>Батарейное питание</w:t>
      </w:r>
    </w:p>
    <w:p w14:paraId="6D74DC9E" w14:textId="382E6797" w:rsidR="003779A0" w:rsidRPr="00A17946" w:rsidRDefault="005E6471" w:rsidP="00A540A4">
      <w:pPr>
        <w:pStyle w:val="aa"/>
        <w:numPr>
          <w:ilvl w:val="0"/>
          <w:numId w:val="48"/>
        </w:numPr>
        <w:ind w:left="-142"/>
      </w:pPr>
      <w:r>
        <w:t>Степень защиты корпуса</w:t>
      </w:r>
      <w:r w:rsidR="003779A0" w:rsidRPr="00A17946">
        <w:t xml:space="preserve"> </w:t>
      </w:r>
      <w:r w:rsidR="003779A0" w:rsidRPr="00A7099F">
        <w:rPr>
          <w:lang w:val="en-US"/>
        </w:rPr>
        <w:t>IP</w:t>
      </w:r>
      <w:r w:rsidR="003779A0" w:rsidRPr="00A17946">
        <w:t>-</w:t>
      </w:r>
      <w:r>
        <w:t>54</w:t>
      </w:r>
    </w:p>
    <w:p w14:paraId="37408ED0" w14:textId="3D180EBB" w:rsidR="003779A0" w:rsidRPr="00A17946" w:rsidRDefault="003779A0" w:rsidP="00A540A4">
      <w:pPr>
        <w:pStyle w:val="aa"/>
        <w:numPr>
          <w:ilvl w:val="0"/>
          <w:numId w:val="48"/>
        </w:numPr>
        <w:ind w:left="-142"/>
      </w:pPr>
      <w:r w:rsidRPr="00A17946">
        <w:t xml:space="preserve">До </w:t>
      </w:r>
      <w:r w:rsidR="005E6471">
        <w:t>5</w:t>
      </w:r>
      <w:r w:rsidRPr="00A17946">
        <w:t xml:space="preserve"> </w:t>
      </w:r>
      <w:r w:rsidR="00A7099F">
        <w:t xml:space="preserve">лет </w:t>
      </w:r>
      <w:r w:rsidRPr="00A17946">
        <w:t>автономной работы</w:t>
      </w:r>
    </w:p>
    <w:p w14:paraId="2D22E023" w14:textId="59A29928" w:rsidR="00452FC5" w:rsidRPr="003779A0" w:rsidRDefault="003779A0" w:rsidP="00A540A4">
      <w:pPr>
        <w:pStyle w:val="aa"/>
        <w:numPr>
          <w:ilvl w:val="0"/>
          <w:numId w:val="48"/>
        </w:numPr>
        <w:ind w:left="-142"/>
      </w:pPr>
      <w:r w:rsidRPr="00A17946">
        <w:t xml:space="preserve">Конфигурирование при помощи мобильного приложения </w:t>
      </w:r>
      <w:r w:rsidRPr="00A7099F">
        <w:rPr>
          <w:lang w:val="en-US"/>
        </w:rPr>
        <w:t>Android</w:t>
      </w:r>
    </w:p>
    <w:p w14:paraId="70BE7A08" w14:textId="77777777" w:rsidR="00A7099F" w:rsidRDefault="003779A0" w:rsidP="00A540A4">
      <w:pPr>
        <w:pStyle w:val="2"/>
        <w:ind w:left="-567" w:firstLine="0"/>
      </w:pPr>
      <w:bookmarkStart w:id="3" w:name="_Toc94097909"/>
      <w:r>
        <w:t>ОБЛАСТИ ПРИМЕНЕНИЯ</w:t>
      </w:r>
      <w:bookmarkStart w:id="4" w:name="_Toc94097910"/>
      <w:bookmarkEnd w:id="3"/>
    </w:p>
    <w:p w14:paraId="7A7369AF" w14:textId="56720F36" w:rsidR="00A7099F" w:rsidRDefault="00A7099F" w:rsidP="00A540A4">
      <w:pPr>
        <w:pStyle w:val="2"/>
        <w:numPr>
          <w:ilvl w:val="0"/>
          <w:numId w:val="47"/>
        </w:numPr>
        <w:ind w:left="-142"/>
      </w:pPr>
      <w:r w:rsidRPr="00A7099F">
        <w:rPr>
          <w:rFonts w:eastAsiaTheme="minorHAnsi" w:cstheme="minorHAnsi"/>
          <w:b w:val="0"/>
          <w:bCs w:val="0"/>
          <w:color w:val="595959" w:themeColor="text1" w:themeTint="A6"/>
          <w:sz w:val="22"/>
          <w:szCs w:val="22"/>
          <w:lang w:eastAsia="en-US"/>
        </w:rPr>
        <w:t>сбор показаний с приборов учёта коммунальных ресурсов и промышленного оборудования с импульсным выходом</w:t>
      </w:r>
      <w:r>
        <w:t xml:space="preserve"> </w:t>
      </w:r>
    </w:p>
    <w:p w14:paraId="2BDDB31E" w14:textId="513BB3F4" w:rsidR="00B067CB" w:rsidRPr="00D74C73" w:rsidRDefault="005368C0" w:rsidP="00A540A4">
      <w:pPr>
        <w:pStyle w:val="2"/>
        <w:ind w:left="-567" w:firstLine="0"/>
      </w:pPr>
      <w:r>
        <w:t>ПЕРЕДАЧА ДАННЫХ</w:t>
      </w:r>
      <w:bookmarkEnd w:id="4"/>
    </w:p>
    <w:p w14:paraId="3B24EB13" w14:textId="423F3689" w:rsidR="00452D51" w:rsidRPr="00452FC5" w:rsidRDefault="00A7099F" w:rsidP="00A540A4">
      <w:pPr>
        <w:pStyle w:val="aa"/>
        <w:numPr>
          <w:ilvl w:val="0"/>
          <w:numId w:val="9"/>
        </w:numPr>
        <w:ind w:left="-142"/>
        <w:rPr>
          <w:rFonts w:eastAsia="Times New Roman" w:cstheme="minorHAnsi"/>
          <w:sz w:val="24"/>
          <w:szCs w:val="24"/>
          <w:lang w:eastAsia="ru-RU"/>
        </w:rPr>
      </w:pPr>
      <w:r>
        <w:rPr>
          <w:rFonts w:cstheme="minorHAnsi"/>
          <w:lang w:val="en-US"/>
        </w:rPr>
        <w:t>NB-IoT</w:t>
      </w:r>
    </w:p>
    <w:p w14:paraId="1C3FCD52" w14:textId="39AD21F7" w:rsidR="00225B60" w:rsidRDefault="00225B60">
      <w:pPr>
        <w:spacing w:after="160"/>
        <w:rPr>
          <w:rFonts w:cstheme="minorHAnsi"/>
          <w:lang w:val="en-US"/>
        </w:rPr>
      </w:pPr>
      <w:r>
        <w:rPr>
          <w:rFonts w:cstheme="minorHAnsi"/>
          <w:lang w:val="en-US"/>
        </w:rPr>
        <w:br w:type="page"/>
      </w:r>
    </w:p>
    <w:p w14:paraId="4550C0FE" w14:textId="7E68A0E1" w:rsidR="002C4D86" w:rsidRPr="00D74C73" w:rsidRDefault="005368C0" w:rsidP="004A40D4">
      <w:pPr>
        <w:pStyle w:val="1"/>
        <w:ind w:left="-709" w:firstLine="0"/>
      </w:pPr>
      <w:bookmarkStart w:id="5" w:name="_Toc94097912"/>
      <w:bookmarkEnd w:id="1"/>
      <w:r>
        <w:lastRenderedPageBreak/>
        <w:t>ТЕХНИЧЕСКИЕ ХАРАКТЕРИСТИКИ</w:t>
      </w:r>
      <w:bookmarkEnd w:id="5"/>
    </w:p>
    <w:p w14:paraId="171DC7D5" w14:textId="46655240" w:rsidR="008C334F" w:rsidRPr="008C334F" w:rsidRDefault="008C334F" w:rsidP="008C334F"/>
    <w:tbl>
      <w:tblPr>
        <w:tblStyle w:val="-43"/>
        <w:tblW w:w="10348" w:type="dxa"/>
        <w:tblInd w:w="-714" w:type="dxa"/>
        <w:tblLook w:val="04A0" w:firstRow="1" w:lastRow="0" w:firstColumn="1" w:lastColumn="0" w:noHBand="0" w:noVBand="1"/>
      </w:tblPr>
      <w:tblGrid>
        <w:gridCol w:w="4820"/>
        <w:gridCol w:w="2622"/>
        <w:gridCol w:w="2906"/>
      </w:tblGrid>
      <w:tr w:rsidR="00F61F5D" w:rsidRPr="005506DE" w14:paraId="0D5F66DA" w14:textId="77777777" w:rsidTr="004A4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538135" w:themeFill="accent6" w:themeFillShade="BF"/>
            <w:vAlign w:val="center"/>
          </w:tcPr>
          <w:p w14:paraId="566A68BB" w14:textId="332D2A06" w:rsidR="00F61F5D" w:rsidRPr="007378DC" w:rsidRDefault="005368C0" w:rsidP="00AB5AA0">
            <w:pPr>
              <w:ind w:firstLine="0"/>
              <w:rPr>
                <w:rFonts w:ascii="Open Sans" w:hAnsi="Open Sans" w:cs="Open Sans"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  <w:t>Корпус и габариты</w:t>
            </w:r>
            <w:r w:rsidR="00F61F5D" w:rsidRPr="007378DC">
              <w:rPr>
                <w:rFonts w:ascii="Open Sans" w:hAnsi="Open Sans" w:cs="Open Sans"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28" w:type="dxa"/>
            <w:gridSpan w:val="2"/>
            <w:shd w:val="clear" w:color="auto" w:fill="538135" w:themeFill="accent6" w:themeFillShade="BF"/>
          </w:tcPr>
          <w:p w14:paraId="4B40BB54" w14:textId="77777777" w:rsidR="00F61F5D" w:rsidRPr="007378DC" w:rsidRDefault="00F61F5D" w:rsidP="00F710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F41B01" w14:paraId="415984A8" w14:textId="77777777" w:rsidTr="004A4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14:paraId="1FF96ACD" w14:textId="05BD1BEF" w:rsidR="00F41B01" w:rsidRPr="005368C0" w:rsidRDefault="00F41B01" w:rsidP="00F41B01">
            <w:pPr>
              <w:ind w:firstLine="0"/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  <w:t>Цвет</w:t>
            </w:r>
          </w:p>
        </w:tc>
        <w:tc>
          <w:tcPr>
            <w:tcW w:w="5528" w:type="dxa"/>
            <w:gridSpan w:val="2"/>
            <w:vAlign w:val="center"/>
          </w:tcPr>
          <w:p w14:paraId="3E82F764" w14:textId="532B23F6" w:rsidR="00F41B01" w:rsidRPr="005368C0" w:rsidRDefault="00F41B01" w:rsidP="00F41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  <w:t>Черный</w:t>
            </w:r>
          </w:p>
        </w:tc>
      </w:tr>
      <w:tr w:rsidR="00F41B01" w14:paraId="19FF5795" w14:textId="77777777" w:rsidTr="004A4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14:paraId="2242E5E4" w14:textId="6E66CF25" w:rsidR="00F41B01" w:rsidRPr="005368C0" w:rsidRDefault="00F41B01" w:rsidP="00F41B01">
            <w:pPr>
              <w:ind w:firstLine="0"/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  <w:t>Материал</w:t>
            </w:r>
          </w:p>
        </w:tc>
        <w:tc>
          <w:tcPr>
            <w:tcW w:w="5528" w:type="dxa"/>
            <w:gridSpan w:val="2"/>
            <w:vAlign w:val="center"/>
          </w:tcPr>
          <w:p w14:paraId="7B7A32E4" w14:textId="245D1280" w:rsidR="00F41B01" w:rsidRPr="00CC2CAB" w:rsidRDefault="00CC2CAB" w:rsidP="00F41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lang w:val="en-US"/>
              </w:rPr>
              <w:t>ABS</w:t>
            </w:r>
          </w:p>
        </w:tc>
      </w:tr>
      <w:tr w:rsidR="00F41B01" w14:paraId="2699358B" w14:textId="77777777" w:rsidTr="004A4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14:paraId="73CFA141" w14:textId="71D36E8D" w:rsidR="00F41B01" w:rsidRPr="005368C0" w:rsidRDefault="00F41B01" w:rsidP="00F41B01">
            <w:pPr>
              <w:ind w:firstLine="0"/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  <w:t>Степень защиты</w:t>
            </w:r>
          </w:p>
        </w:tc>
        <w:tc>
          <w:tcPr>
            <w:tcW w:w="5528" w:type="dxa"/>
            <w:gridSpan w:val="2"/>
            <w:vAlign w:val="center"/>
          </w:tcPr>
          <w:p w14:paraId="7F6A284E" w14:textId="69374123" w:rsidR="00F41B01" w:rsidRPr="00CC2CAB" w:rsidRDefault="00F41B01" w:rsidP="00F41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lang w:val="en-US"/>
              </w:rPr>
            </w:pPr>
            <w:r w:rsidRPr="005506DE"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  <w:t>IP-</w:t>
            </w:r>
            <w:r w:rsidR="00CC2CAB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lang w:val="en-US"/>
              </w:rPr>
              <w:t>54</w:t>
            </w:r>
          </w:p>
        </w:tc>
      </w:tr>
      <w:tr w:rsidR="00F41B01" w14:paraId="476F0813" w14:textId="77777777" w:rsidTr="004A4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14:paraId="5EA7DD0D" w14:textId="3A9F773F" w:rsidR="00F41B01" w:rsidRPr="005368C0" w:rsidRDefault="00F41B01" w:rsidP="00F41B01">
            <w:pPr>
              <w:ind w:firstLine="0"/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  <w:t>Габариты</w:t>
            </w:r>
          </w:p>
        </w:tc>
        <w:tc>
          <w:tcPr>
            <w:tcW w:w="5528" w:type="dxa"/>
            <w:gridSpan w:val="2"/>
            <w:vAlign w:val="center"/>
          </w:tcPr>
          <w:p w14:paraId="68D82778" w14:textId="6889F64F" w:rsidR="00F41B01" w:rsidRPr="005506DE" w:rsidRDefault="00F41B01" w:rsidP="00F41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  <w:t>100</w:t>
            </w:r>
            <w:r w:rsidRPr="005506DE"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  <w:t>х</w:t>
            </w:r>
            <w:r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  <w:t>95</w:t>
            </w:r>
            <w:r w:rsidRPr="005506DE"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  <w:t>х</w:t>
            </w:r>
            <w:r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  <w:t>30</w:t>
            </w:r>
            <w:r w:rsidRPr="005506DE"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  <w:t>мм</w:t>
            </w:r>
          </w:p>
        </w:tc>
      </w:tr>
      <w:tr w:rsidR="00F41B01" w14:paraId="5393EA73" w14:textId="77777777" w:rsidTr="004A4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14:paraId="0995A6CF" w14:textId="61F1D73C" w:rsidR="00F41B01" w:rsidRPr="005368C0" w:rsidRDefault="00F41B01" w:rsidP="00F41B01">
            <w:pPr>
              <w:ind w:firstLine="0"/>
              <w:textAlignment w:val="center"/>
              <w:rPr>
                <w:rFonts w:ascii="Open Sans" w:eastAsia="Times New Roman" w:hAnsi="Open Sans" w:cs="Open Sans"/>
                <w:b w:val="0"/>
                <w:bCs w:val="0"/>
                <w:color w:val="7F7F7F" w:themeColor="text1" w:themeTint="80"/>
                <w:sz w:val="18"/>
                <w:szCs w:val="18"/>
                <w:lang w:eastAsia="ru-RU"/>
              </w:rPr>
            </w:pPr>
            <w:r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  <w:t>Масса</w:t>
            </w:r>
          </w:p>
        </w:tc>
        <w:tc>
          <w:tcPr>
            <w:tcW w:w="5528" w:type="dxa"/>
            <w:gridSpan w:val="2"/>
            <w:vAlign w:val="center"/>
          </w:tcPr>
          <w:p w14:paraId="4D2D07E0" w14:textId="1AC140EA" w:rsidR="00F41B01" w:rsidRPr="005506DE" w:rsidRDefault="00F41B01" w:rsidP="00F41B01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US" w:eastAsia="ru-RU"/>
              </w:rPr>
            </w:pPr>
            <w:r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eastAsia="ru-RU"/>
              </w:rPr>
              <w:t xml:space="preserve">Не более </w:t>
            </w:r>
            <w:r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US" w:eastAsia="ru-RU"/>
              </w:rPr>
              <w:t>1</w:t>
            </w:r>
            <w:r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eastAsia="ru-RU"/>
              </w:rPr>
              <w:t>5</w:t>
            </w:r>
            <w:r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val="en-US" w:eastAsia="ru-RU"/>
              </w:rPr>
              <w:t xml:space="preserve">0 </w:t>
            </w:r>
            <w:r w:rsidRPr="005506DE"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7F7F7F" w:themeColor="text1" w:themeTint="80"/>
                <w:sz w:val="18"/>
                <w:szCs w:val="18"/>
                <w:lang w:eastAsia="ru-RU"/>
              </w:rPr>
              <w:t>грамм</w:t>
            </w:r>
          </w:p>
        </w:tc>
      </w:tr>
      <w:tr w:rsidR="00F61F5D" w14:paraId="0DF3D2D8" w14:textId="77777777" w:rsidTr="004A40D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538135" w:themeFill="accent6" w:themeFillShade="BF"/>
            <w:vAlign w:val="center"/>
          </w:tcPr>
          <w:p w14:paraId="6C9621F4" w14:textId="36B6EAD5" w:rsidR="00F61F5D" w:rsidRPr="007378DC" w:rsidRDefault="005368C0" w:rsidP="00AB5AA0">
            <w:pPr>
              <w:ind w:firstLine="0"/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  <w:t>Требования к окружающей среде</w:t>
            </w:r>
            <w:r w:rsidR="00F61F5D" w:rsidRPr="007378DC">
              <w:rPr>
                <w:rFonts w:ascii="Open Sans" w:hAnsi="Open Sans" w:cs="Open Sans"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28" w:type="dxa"/>
            <w:gridSpan w:val="2"/>
            <w:shd w:val="clear" w:color="auto" w:fill="538135" w:themeFill="accent6" w:themeFillShade="BF"/>
            <w:vAlign w:val="center"/>
          </w:tcPr>
          <w:p w14:paraId="56A18839" w14:textId="77777777" w:rsidR="00F61F5D" w:rsidRPr="007378DC" w:rsidRDefault="00F61F5D" w:rsidP="00F71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F61F5D" w14:paraId="502BEB5E" w14:textId="77777777" w:rsidTr="004A4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14:paraId="5DEC5DAB" w14:textId="0BF879E9" w:rsidR="00F61F5D" w:rsidRPr="005368C0" w:rsidRDefault="005368C0" w:rsidP="00AB5AA0">
            <w:pPr>
              <w:ind w:firstLine="0"/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  <w:t>Рабочая температура</w:t>
            </w:r>
          </w:p>
        </w:tc>
        <w:tc>
          <w:tcPr>
            <w:tcW w:w="5528" w:type="dxa"/>
            <w:gridSpan w:val="2"/>
            <w:vAlign w:val="center"/>
          </w:tcPr>
          <w:p w14:paraId="4FD2419C" w14:textId="77777777" w:rsidR="00F61F5D" w:rsidRPr="005506DE" w:rsidRDefault="00F61F5D" w:rsidP="00F71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</w:pPr>
            <w:r w:rsidRPr="005506DE"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  <w:t>-40…+85 °С</w:t>
            </w:r>
          </w:p>
        </w:tc>
      </w:tr>
      <w:tr w:rsidR="00F61F5D" w14:paraId="565ECEE4" w14:textId="77777777" w:rsidTr="004A4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14:paraId="3FF14BFE" w14:textId="35C3CEDD" w:rsidR="00F61F5D" w:rsidRPr="005368C0" w:rsidRDefault="005368C0" w:rsidP="00AB5AA0">
            <w:pPr>
              <w:ind w:firstLine="0"/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  <w:t>Влажность</w:t>
            </w:r>
          </w:p>
        </w:tc>
        <w:tc>
          <w:tcPr>
            <w:tcW w:w="5528" w:type="dxa"/>
            <w:gridSpan w:val="2"/>
            <w:vAlign w:val="center"/>
          </w:tcPr>
          <w:p w14:paraId="26FD16C2" w14:textId="77777777" w:rsidR="00F61F5D" w:rsidRPr="005506DE" w:rsidRDefault="00F61F5D" w:rsidP="00F71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</w:pPr>
            <w:r w:rsidRPr="005506DE"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  <w:t>0-100%</w:t>
            </w:r>
          </w:p>
        </w:tc>
      </w:tr>
      <w:tr w:rsidR="00F61F5D" w14:paraId="62BF6CF8" w14:textId="77777777" w:rsidTr="004A4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14:paraId="0E33E66F" w14:textId="10394F73" w:rsidR="00F61F5D" w:rsidRPr="005368C0" w:rsidRDefault="005368C0" w:rsidP="00AB5AA0">
            <w:pPr>
              <w:ind w:firstLine="0"/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  <w:t>Температура хранения</w:t>
            </w:r>
          </w:p>
        </w:tc>
        <w:tc>
          <w:tcPr>
            <w:tcW w:w="5528" w:type="dxa"/>
            <w:gridSpan w:val="2"/>
            <w:vAlign w:val="center"/>
          </w:tcPr>
          <w:p w14:paraId="781BEF7C" w14:textId="059888FF" w:rsidR="00F61F5D" w:rsidRPr="005506DE" w:rsidRDefault="00F61F5D" w:rsidP="00F71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</w:pPr>
            <w:r w:rsidRPr="005506DE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lang w:val="en-US"/>
              </w:rPr>
              <w:t>-</w:t>
            </w:r>
            <w:r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lang w:val="en-US"/>
              </w:rPr>
              <w:t>60</w:t>
            </w:r>
            <w:r w:rsidRPr="005506DE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lang w:val="en-US"/>
              </w:rPr>
              <w:t xml:space="preserve"> … +</w:t>
            </w:r>
            <w:r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lang w:val="en-US"/>
              </w:rPr>
              <w:t>100</w:t>
            </w:r>
            <w:r w:rsidRPr="005506DE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lang w:val="en-US"/>
              </w:rPr>
              <w:t xml:space="preserve"> °C</w:t>
            </w:r>
          </w:p>
        </w:tc>
      </w:tr>
      <w:tr w:rsidR="00F61F5D" w14:paraId="6670D567" w14:textId="77777777" w:rsidTr="004A40D4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538135" w:themeFill="accent6" w:themeFillShade="BF"/>
            <w:vAlign w:val="center"/>
          </w:tcPr>
          <w:p w14:paraId="64C448EC" w14:textId="7663EDDD" w:rsidR="00F61F5D" w:rsidRPr="007378DC" w:rsidRDefault="005368C0" w:rsidP="00AB5AA0">
            <w:pPr>
              <w:ind w:firstLine="0"/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  <w:t>Аккумулятор и память</w:t>
            </w:r>
            <w:r w:rsidR="00F61F5D" w:rsidRPr="007378DC">
              <w:rPr>
                <w:rFonts w:ascii="Open Sans" w:hAnsi="Open Sans" w:cs="Open Sans"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28" w:type="dxa"/>
            <w:gridSpan w:val="2"/>
            <w:shd w:val="clear" w:color="auto" w:fill="538135" w:themeFill="accent6" w:themeFillShade="BF"/>
            <w:vAlign w:val="center"/>
          </w:tcPr>
          <w:p w14:paraId="592E75FA" w14:textId="77777777" w:rsidR="00F61F5D" w:rsidRPr="007378DC" w:rsidRDefault="00F61F5D" w:rsidP="00F71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F41B01" w14:paraId="5960060A" w14:textId="77777777" w:rsidTr="004A4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14:paraId="11B7CB9A" w14:textId="13DF4BED" w:rsidR="00F41B01" w:rsidRPr="005506DE" w:rsidRDefault="00F41B01" w:rsidP="00F41B01">
            <w:pPr>
              <w:ind w:firstLine="0"/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  <w:lang w:val="en-US"/>
              </w:rPr>
            </w:pPr>
            <w:r w:rsidRPr="00A17946"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  <w:t>Напряжение питания</w:t>
            </w:r>
          </w:p>
        </w:tc>
        <w:tc>
          <w:tcPr>
            <w:tcW w:w="5528" w:type="dxa"/>
            <w:gridSpan w:val="2"/>
            <w:vAlign w:val="center"/>
          </w:tcPr>
          <w:p w14:paraId="530A9E19" w14:textId="083C07E6" w:rsidR="00F41B01" w:rsidRPr="004A40D4" w:rsidRDefault="00F41B01" w:rsidP="00F41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A40D4"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4A40D4">
              <w:rPr>
                <w:rFonts w:ascii="Open Sans" w:hAnsi="Open Sans" w:cs="Open Sans"/>
                <w:sz w:val="18"/>
                <w:szCs w:val="18"/>
                <w:lang w:val="en-US"/>
              </w:rPr>
              <w:t>.</w:t>
            </w:r>
            <w:r w:rsidR="00CC2CAB" w:rsidRPr="004A40D4">
              <w:rPr>
                <w:rFonts w:ascii="Open Sans" w:hAnsi="Open Sans" w:cs="Open Sans"/>
                <w:sz w:val="18"/>
                <w:szCs w:val="18"/>
                <w:lang w:val="en-US"/>
              </w:rPr>
              <w:t>6</w:t>
            </w:r>
            <w:r w:rsidRPr="004A40D4">
              <w:rPr>
                <w:rFonts w:ascii="Open Sans" w:hAnsi="Open Sans" w:cs="Open Sans"/>
                <w:sz w:val="18"/>
                <w:szCs w:val="18"/>
              </w:rPr>
              <w:t xml:space="preserve"> В</w:t>
            </w:r>
          </w:p>
        </w:tc>
      </w:tr>
      <w:tr w:rsidR="00F41B01" w14:paraId="7A0B5978" w14:textId="77777777" w:rsidTr="004A4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14:paraId="53D4891F" w14:textId="0CEF1DAC" w:rsidR="00F41B01" w:rsidRPr="005506DE" w:rsidRDefault="00F41B01" w:rsidP="00F41B01">
            <w:pPr>
              <w:ind w:firstLine="0"/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  <w:lang w:val="en-US"/>
              </w:rPr>
            </w:pPr>
            <w:r w:rsidRPr="00A17946"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  <w:t>Модель батареи</w:t>
            </w:r>
          </w:p>
        </w:tc>
        <w:tc>
          <w:tcPr>
            <w:tcW w:w="5528" w:type="dxa"/>
            <w:gridSpan w:val="2"/>
            <w:vAlign w:val="center"/>
          </w:tcPr>
          <w:p w14:paraId="1B9D3BC9" w14:textId="55909AC7" w:rsidR="00F41B01" w:rsidRPr="004A40D4" w:rsidRDefault="00CC2CAB" w:rsidP="00F41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A40D4">
              <w:rPr>
                <w:rStyle w:val="af4"/>
                <w:rFonts w:ascii="Open Sans" w:hAnsi="Open Sans" w:cs="Open Sans"/>
                <w:i w:val="0"/>
                <w:iCs w:val="0"/>
                <w:sz w:val="18"/>
                <w:szCs w:val="18"/>
                <w:shd w:val="clear" w:color="auto" w:fill="FFFFFF"/>
              </w:rPr>
              <w:t>LiSOCl2</w:t>
            </w:r>
          </w:p>
        </w:tc>
      </w:tr>
      <w:tr w:rsidR="00F41B01" w14:paraId="12A7BBB6" w14:textId="77777777" w:rsidTr="004A4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14:paraId="20744D6D" w14:textId="03FA4A01" w:rsidR="00F41B01" w:rsidRPr="005506DE" w:rsidRDefault="00F41B01" w:rsidP="00F41B01">
            <w:pPr>
              <w:ind w:firstLine="0"/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  <w:lang w:val="en-US"/>
              </w:rPr>
            </w:pPr>
            <w:r w:rsidRPr="00A17946"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  <w:t>Тип</w:t>
            </w:r>
          </w:p>
        </w:tc>
        <w:tc>
          <w:tcPr>
            <w:tcW w:w="5528" w:type="dxa"/>
            <w:gridSpan w:val="2"/>
            <w:vAlign w:val="center"/>
          </w:tcPr>
          <w:p w14:paraId="28CB19C1" w14:textId="71F1BBFD" w:rsidR="00F41B01" w:rsidRPr="004A40D4" w:rsidRDefault="00CC2CAB" w:rsidP="00F41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lang w:val="en-US"/>
              </w:rPr>
            </w:pPr>
            <w:r w:rsidRPr="004A40D4">
              <w:rPr>
                <w:rFonts w:ascii="Open Sans" w:hAnsi="Open Sans" w:cs="Open Sans"/>
                <w:sz w:val="18"/>
                <w:szCs w:val="18"/>
              </w:rPr>
              <w:t>ER17505H</w:t>
            </w:r>
          </w:p>
        </w:tc>
      </w:tr>
      <w:tr w:rsidR="00F41B01" w:rsidRPr="00D34975" w14:paraId="5E507DD0" w14:textId="77777777" w:rsidTr="004A4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14:paraId="47D8EA3E" w14:textId="7664AB11" w:rsidR="00F41B01" w:rsidRPr="005506DE" w:rsidRDefault="00F41B01" w:rsidP="00F41B01">
            <w:pPr>
              <w:ind w:firstLine="0"/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  <w:lang w:val="en-US"/>
              </w:rPr>
            </w:pPr>
            <w:r w:rsidRPr="00A17946"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  <w:t>Время автономной работы</w:t>
            </w:r>
          </w:p>
        </w:tc>
        <w:tc>
          <w:tcPr>
            <w:tcW w:w="5528" w:type="dxa"/>
            <w:gridSpan w:val="2"/>
            <w:vAlign w:val="center"/>
          </w:tcPr>
          <w:p w14:paraId="679F1E0B" w14:textId="40B1B780" w:rsidR="00F41B01" w:rsidRPr="004A40D4" w:rsidRDefault="005E6471" w:rsidP="00F41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4A40D4">
              <w:rPr>
                <w:rFonts w:ascii="Open Sans" w:hAnsi="Open Sans" w:cs="Open Sans"/>
                <w:sz w:val="18"/>
                <w:szCs w:val="18"/>
              </w:rPr>
              <w:t>До 5</w:t>
            </w:r>
            <w:r w:rsidR="00F41B01" w:rsidRPr="004A40D4">
              <w:rPr>
                <w:rFonts w:ascii="Open Sans" w:hAnsi="Open Sans" w:cs="Open Sans"/>
                <w:sz w:val="18"/>
                <w:szCs w:val="18"/>
              </w:rPr>
              <w:t xml:space="preserve"> лет в зависимости от настроек</w:t>
            </w:r>
          </w:p>
        </w:tc>
      </w:tr>
      <w:tr w:rsidR="00F41B01" w14:paraId="1414A9AB" w14:textId="77777777" w:rsidTr="004A4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14:paraId="50F76B07" w14:textId="1888145F" w:rsidR="00F41B01" w:rsidRPr="005506DE" w:rsidRDefault="00F41B01" w:rsidP="00F41B01">
            <w:pPr>
              <w:ind w:firstLine="0"/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  <w:lang w:val="en-US"/>
              </w:rPr>
            </w:pPr>
            <w:r w:rsidRPr="00A17946"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  <w:t>Емкость</w:t>
            </w:r>
          </w:p>
        </w:tc>
        <w:tc>
          <w:tcPr>
            <w:tcW w:w="5528" w:type="dxa"/>
            <w:gridSpan w:val="2"/>
            <w:vAlign w:val="center"/>
          </w:tcPr>
          <w:p w14:paraId="3ED1DCE9" w14:textId="6F67187F" w:rsidR="00F41B01" w:rsidRPr="004A40D4" w:rsidRDefault="005E6471" w:rsidP="00F41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4A40D4">
              <w:rPr>
                <w:rFonts w:ascii="Open Sans" w:hAnsi="Open Sans" w:cs="Open Sans"/>
                <w:sz w:val="18"/>
                <w:szCs w:val="18"/>
              </w:rPr>
              <w:t>36</w:t>
            </w:r>
            <w:r w:rsidR="00F41B01" w:rsidRPr="004A40D4">
              <w:rPr>
                <w:rFonts w:ascii="Open Sans" w:hAnsi="Open Sans" w:cs="Open Sans"/>
                <w:sz w:val="18"/>
                <w:szCs w:val="18"/>
                <w:lang w:val="en-US"/>
              </w:rPr>
              <w:t>00</w:t>
            </w:r>
            <w:r w:rsidR="00F41B01" w:rsidRPr="004A40D4">
              <w:rPr>
                <w:rFonts w:ascii="Open Sans" w:hAnsi="Open Sans" w:cs="Open Sans"/>
                <w:sz w:val="18"/>
                <w:szCs w:val="18"/>
              </w:rPr>
              <w:t xml:space="preserve"> мАч</w:t>
            </w:r>
          </w:p>
        </w:tc>
      </w:tr>
      <w:tr w:rsidR="007378DC" w14:paraId="7251797F" w14:textId="77777777" w:rsidTr="004A40D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538135" w:themeFill="accent6" w:themeFillShade="BF"/>
            <w:vAlign w:val="center"/>
          </w:tcPr>
          <w:p w14:paraId="64EF50C7" w14:textId="4205243A" w:rsidR="007378DC" w:rsidRPr="007378DC" w:rsidRDefault="00D34975" w:rsidP="00AB5AA0">
            <w:pPr>
              <w:ind w:firstLine="0"/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  <w:t>Передача данных</w:t>
            </w:r>
            <w:r w:rsidR="007378DC" w:rsidRPr="007378DC">
              <w:rPr>
                <w:rFonts w:ascii="Open Sans" w:hAnsi="Open Sans" w:cs="Open Sans"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22" w:type="dxa"/>
            <w:shd w:val="clear" w:color="auto" w:fill="538135" w:themeFill="accent6" w:themeFillShade="BF"/>
            <w:vAlign w:val="center"/>
          </w:tcPr>
          <w:p w14:paraId="210BDEEC" w14:textId="476C3701" w:rsidR="007378DC" w:rsidRPr="007378DC" w:rsidRDefault="007378DC" w:rsidP="00F71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538135" w:themeFill="accent6" w:themeFillShade="BF"/>
            <w:vAlign w:val="center"/>
          </w:tcPr>
          <w:p w14:paraId="4BFADF33" w14:textId="6AB502C5" w:rsidR="007378DC" w:rsidRPr="007378DC" w:rsidRDefault="007378DC" w:rsidP="00F71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6E0382" w:rsidRPr="006E0382" w14:paraId="6D062D04" w14:textId="77777777" w:rsidTr="004A4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AAEF266" w14:textId="36F5B28B" w:rsidR="006E0382" w:rsidRPr="005506DE" w:rsidRDefault="00D34975" w:rsidP="00AB5AA0">
            <w:pPr>
              <w:ind w:firstLine="0"/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  <w:lang w:val="en-US"/>
              </w:rPr>
            </w:pPr>
            <w:r w:rsidRPr="00A17946"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  <w:t>Стандарт передачи данных</w:t>
            </w:r>
          </w:p>
        </w:tc>
        <w:tc>
          <w:tcPr>
            <w:tcW w:w="2622" w:type="dxa"/>
          </w:tcPr>
          <w:p w14:paraId="3583A7B8" w14:textId="2357DBA3" w:rsidR="006E0382" w:rsidRDefault="005E6471" w:rsidP="00F71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lang w:val="en-US"/>
              </w:rPr>
            </w:pPr>
            <w:r w:rsidRPr="001E3590">
              <w:rPr>
                <w:rFonts w:cstheme="minorHAnsi"/>
                <w:color w:val="7F7F7F" w:themeColor="text1" w:themeTint="80"/>
                <w:sz w:val="20"/>
                <w:szCs w:val="20"/>
                <w:lang w:val="en-US"/>
              </w:rPr>
              <w:t>LTE cat. NB2</w:t>
            </w:r>
          </w:p>
        </w:tc>
        <w:tc>
          <w:tcPr>
            <w:tcW w:w="2906" w:type="dxa"/>
          </w:tcPr>
          <w:p w14:paraId="6496173B" w14:textId="3D382C23" w:rsidR="006E0382" w:rsidRPr="006E0382" w:rsidRDefault="006E0382" w:rsidP="00F71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D34975" w:rsidRPr="006E0382" w14:paraId="37DBF173" w14:textId="77777777" w:rsidTr="004A4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20F9D297" w14:textId="18ED7E7A" w:rsidR="00D34975" w:rsidRPr="005506DE" w:rsidRDefault="00D34975" w:rsidP="00AB5AA0">
            <w:pPr>
              <w:ind w:firstLine="0"/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  <w:lang w:val="en-US"/>
              </w:rPr>
            </w:pPr>
            <w:r w:rsidRPr="00A17946"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  <w:t>Рабочий частотный диапазон</w:t>
            </w:r>
          </w:p>
        </w:tc>
        <w:tc>
          <w:tcPr>
            <w:tcW w:w="2622" w:type="dxa"/>
          </w:tcPr>
          <w:p w14:paraId="346A6676" w14:textId="713D2105" w:rsidR="00D34975" w:rsidRDefault="005E6471" w:rsidP="00D34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20"/>
                <w:szCs w:val="20"/>
                <w:lang w:val="en-US"/>
              </w:rPr>
              <w:t>B1/B3/B8/B20</w:t>
            </w:r>
          </w:p>
        </w:tc>
        <w:tc>
          <w:tcPr>
            <w:tcW w:w="2906" w:type="dxa"/>
          </w:tcPr>
          <w:p w14:paraId="2B10A022" w14:textId="2F021C1F" w:rsidR="00D34975" w:rsidRPr="006E0382" w:rsidRDefault="00D34975" w:rsidP="00D34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D34975" w14:paraId="04CDF5F4" w14:textId="77777777" w:rsidTr="004A4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0BCA8BFE" w14:textId="107E90B5" w:rsidR="00D34975" w:rsidRPr="005506DE" w:rsidRDefault="00D34975" w:rsidP="00AB5AA0">
            <w:pPr>
              <w:ind w:firstLine="0"/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  <w:lang w:val="en-US"/>
              </w:rPr>
            </w:pPr>
            <w:r w:rsidRPr="00A17946"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  <w:t>Максимальная мощность передатчика</w:t>
            </w:r>
          </w:p>
        </w:tc>
        <w:tc>
          <w:tcPr>
            <w:tcW w:w="2622" w:type="dxa"/>
          </w:tcPr>
          <w:p w14:paraId="57C79093" w14:textId="7908C3CC" w:rsidR="00D34975" w:rsidRDefault="005E6471" w:rsidP="00D34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lang w:val="en-US"/>
              </w:rPr>
            </w:pPr>
            <w:r w:rsidRPr="004141FE">
              <w:rPr>
                <w:rFonts w:cstheme="minorHAnsi"/>
                <w:color w:val="7F7F7F" w:themeColor="text1" w:themeTint="80"/>
                <w:sz w:val="20"/>
                <w:szCs w:val="20"/>
              </w:rPr>
              <w:t>23.0±</w:t>
            </w:r>
            <w:r>
              <w:rPr>
                <w:rFonts w:cstheme="minorHAnsi"/>
                <w:color w:val="7F7F7F" w:themeColor="text1" w:themeTint="80"/>
                <w:sz w:val="20"/>
                <w:szCs w:val="20"/>
                <w:lang w:val="en-US"/>
              </w:rPr>
              <w:t>2</w:t>
            </w:r>
            <w:r w:rsidRPr="004141FE">
              <w:rPr>
                <w:rFonts w:cstheme="minorHAnsi"/>
                <w:color w:val="7F7F7F" w:themeColor="text1" w:themeTint="80"/>
                <w:sz w:val="20"/>
                <w:szCs w:val="20"/>
              </w:rPr>
              <w:t>dBm</w:t>
            </w:r>
          </w:p>
        </w:tc>
        <w:tc>
          <w:tcPr>
            <w:tcW w:w="2906" w:type="dxa"/>
          </w:tcPr>
          <w:p w14:paraId="74694020" w14:textId="7EFDB031" w:rsidR="00D34975" w:rsidRPr="005506DE" w:rsidRDefault="00D34975" w:rsidP="00D34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</w:pPr>
          </w:p>
        </w:tc>
      </w:tr>
      <w:tr w:rsidR="00F61F5D" w14:paraId="6940A1A3" w14:textId="77777777" w:rsidTr="004A4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538135" w:themeFill="accent6" w:themeFillShade="BF"/>
            <w:vAlign w:val="center"/>
          </w:tcPr>
          <w:p w14:paraId="59235B9F" w14:textId="6F7F7F86" w:rsidR="00F61F5D" w:rsidRPr="007378DC" w:rsidRDefault="00D34975" w:rsidP="00AB5AA0">
            <w:pPr>
              <w:ind w:firstLine="0"/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  <w:t>Дополнительные функции</w:t>
            </w:r>
            <w:r w:rsidR="00F61F5D" w:rsidRPr="007378DC">
              <w:rPr>
                <w:rFonts w:ascii="Open Sans" w:hAnsi="Open Sans" w:cs="Open Sans"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528" w:type="dxa"/>
            <w:gridSpan w:val="2"/>
            <w:shd w:val="clear" w:color="auto" w:fill="538135" w:themeFill="accent6" w:themeFillShade="BF"/>
            <w:vAlign w:val="center"/>
          </w:tcPr>
          <w:p w14:paraId="3C7ED866" w14:textId="77777777" w:rsidR="00F61F5D" w:rsidRPr="007378DC" w:rsidRDefault="00F61F5D" w:rsidP="00F710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D34975" w:rsidRPr="00D34975" w14:paraId="6D065C65" w14:textId="77777777" w:rsidTr="004A4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14:paraId="6F85C939" w14:textId="3B45DDFD" w:rsidR="00D34975" w:rsidRPr="005506DE" w:rsidRDefault="00D34975" w:rsidP="00AB5AA0">
            <w:pPr>
              <w:ind w:firstLine="0"/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</w:pPr>
            <w:r w:rsidRPr="00A17946"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  <w:t xml:space="preserve">Контроль </w:t>
            </w:r>
            <w:r w:rsidR="005E6471"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  <w:t>заряда батареи</w:t>
            </w:r>
          </w:p>
        </w:tc>
        <w:tc>
          <w:tcPr>
            <w:tcW w:w="5528" w:type="dxa"/>
            <w:gridSpan w:val="2"/>
            <w:vAlign w:val="center"/>
          </w:tcPr>
          <w:p w14:paraId="7A8575D5" w14:textId="6F39E6E7" w:rsidR="00D34975" w:rsidRPr="00D34975" w:rsidRDefault="005E6471" w:rsidP="00D34975">
            <w:pPr>
              <w:ind w:left="178" w:firstLine="10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  <w:t>Да</w:t>
            </w:r>
          </w:p>
        </w:tc>
      </w:tr>
      <w:tr w:rsidR="005E6471" w:rsidRPr="00F61F5D" w14:paraId="24679650" w14:textId="77777777" w:rsidTr="004A4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14:paraId="1D59C32D" w14:textId="0877FA7F" w:rsidR="005E6471" w:rsidRPr="00D34975" w:rsidRDefault="005E6471" w:rsidP="005E6471">
            <w:pPr>
              <w:ind w:firstLine="0"/>
              <w:jc w:val="left"/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  <w:t>Обнаружение магнитного воздействия</w:t>
            </w:r>
          </w:p>
        </w:tc>
        <w:tc>
          <w:tcPr>
            <w:tcW w:w="5528" w:type="dxa"/>
            <w:gridSpan w:val="2"/>
          </w:tcPr>
          <w:p w14:paraId="17A15C88" w14:textId="3F40737B" w:rsidR="005E6471" w:rsidRPr="00D34975" w:rsidRDefault="005E6471" w:rsidP="005E6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</w:pPr>
            <w:r w:rsidRPr="000C363C"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  <w:t>Да</w:t>
            </w:r>
          </w:p>
        </w:tc>
      </w:tr>
      <w:tr w:rsidR="005E6471" w14:paraId="1CD6607A" w14:textId="77777777" w:rsidTr="004A4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14:paraId="28137DD0" w14:textId="5AD90072" w:rsidR="005E6471" w:rsidRPr="005506DE" w:rsidRDefault="005E6471" w:rsidP="005E6471">
            <w:pPr>
              <w:ind w:firstLine="0"/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  <w:t>Обнаружение протечки</w:t>
            </w:r>
          </w:p>
        </w:tc>
        <w:tc>
          <w:tcPr>
            <w:tcW w:w="5528" w:type="dxa"/>
            <w:gridSpan w:val="2"/>
          </w:tcPr>
          <w:p w14:paraId="0ECE566E" w14:textId="246A87F8" w:rsidR="005E6471" w:rsidRPr="005506DE" w:rsidRDefault="005E6471" w:rsidP="005E6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</w:pPr>
            <w:r w:rsidRPr="000C363C"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  <w:t>Да</w:t>
            </w:r>
          </w:p>
        </w:tc>
      </w:tr>
      <w:tr w:rsidR="00276D53" w14:paraId="5AFBA7D9" w14:textId="77777777" w:rsidTr="004A4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14:paraId="21E8EE3D" w14:textId="1A5C6A1D" w:rsidR="00276D53" w:rsidRDefault="00276D53" w:rsidP="005E6471">
            <w:pPr>
              <w:ind w:firstLine="0"/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  <w:t>Детектирование вскрытия корпуса</w:t>
            </w:r>
          </w:p>
        </w:tc>
        <w:tc>
          <w:tcPr>
            <w:tcW w:w="5528" w:type="dxa"/>
            <w:gridSpan w:val="2"/>
          </w:tcPr>
          <w:p w14:paraId="000856EE" w14:textId="7D9DDAD1" w:rsidR="00276D53" w:rsidRPr="000C363C" w:rsidRDefault="00276D53" w:rsidP="005E6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</w:pPr>
            <w:r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  <w:t>Да</w:t>
            </w:r>
          </w:p>
        </w:tc>
      </w:tr>
      <w:tr w:rsidR="00F61F5D" w14:paraId="1013161F" w14:textId="77777777" w:rsidTr="004A4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538135" w:themeFill="accent6" w:themeFillShade="BF"/>
            <w:vAlign w:val="center"/>
          </w:tcPr>
          <w:p w14:paraId="51B4DBE5" w14:textId="570A2601" w:rsidR="00F61F5D" w:rsidRPr="00050E96" w:rsidRDefault="00050E96" w:rsidP="00AB5AA0">
            <w:pPr>
              <w:ind w:firstLine="0"/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</w:pPr>
            <w:r>
              <w:rPr>
                <w:rFonts w:ascii="Open Sans" w:hAnsi="Open Sans" w:cs="Open Sans"/>
                <w:color w:val="FFFFFF" w:themeColor="background1"/>
                <w:sz w:val="18"/>
                <w:szCs w:val="18"/>
              </w:rPr>
              <w:t>Конфигурация</w:t>
            </w:r>
          </w:p>
        </w:tc>
        <w:tc>
          <w:tcPr>
            <w:tcW w:w="5528" w:type="dxa"/>
            <w:gridSpan w:val="2"/>
            <w:shd w:val="clear" w:color="auto" w:fill="538135" w:themeFill="accent6" w:themeFillShade="BF"/>
            <w:vAlign w:val="center"/>
          </w:tcPr>
          <w:p w14:paraId="2264CCD7" w14:textId="77777777" w:rsidR="00F61F5D" w:rsidRPr="005506DE" w:rsidRDefault="00F61F5D" w:rsidP="00F71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</w:pPr>
          </w:p>
        </w:tc>
      </w:tr>
      <w:tr w:rsidR="00050E96" w:rsidRPr="00050E96" w14:paraId="401C90D9" w14:textId="77777777" w:rsidTr="004A4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474457B6" w14:textId="4A03D318" w:rsidR="00050E96" w:rsidRPr="005506DE" w:rsidRDefault="00050E96" w:rsidP="00AB5AA0">
            <w:pPr>
              <w:ind w:firstLine="0"/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</w:pPr>
            <w:r w:rsidRPr="00A17946">
              <w:rPr>
                <w:rFonts w:ascii="Open Sans" w:hAnsi="Open Sans" w:cs="Open Sans"/>
                <w:b w:val="0"/>
                <w:bCs w:val="0"/>
                <w:color w:val="7F7F7F" w:themeColor="text1" w:themeTint="80"/>
                <w:sz w:val="18"/>
                <w:szCs w:val="18"/>
              </w:rPr>
              <w:t xml:space="preserve">Интерфейс конфигурирования </w:t>
            </w:r>
          </w:p>
        </w:tc>
        <w:tc>
          <w:tcPr>
            <w:tcW w:w="5528" w:type="dxa"/>
            <w:gridSpan w:val="2"/>
          </w:tcPr>
          <w:p w14:paraId="23E5C0A7" w14:textId="51F2F10D" w:rsidR="00050E96" w:rsidRPr="00050E96" w:rsidRDefault="00050E96" w:rsidP="00050E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</w:pPr>
            <w:r w:rsidRPr="00A17946">
              <w:rPr>
                <w:rFonts w:ascii="Open Sans" w:hAnsi="Open Sans" w:cs="Open Sans"/>
                <w:color w:val="7F7F7F" w:themeColor="text1" w:themeTint="80"/>
                <w:sz w:val="18"/>
                <w:szCs w:val="18"/>
              </w:rPr>
              <w:t xml:space="preserve">При помощи мобильного приложения </w:t>
            </w:r>
            <w:r w:rsidRPr="00A17946">
              <w:rPr>
                <w:rFonts w:ascii="Open Sans" w:hAnsi="Open Sans" w:cs="Open Sans"/>
                <w:color w:val="7F7F7F" w:themeColor="text1" w:themeTint="80"/>
                <w:sz w:val="18"/>
                <w:szCs w:val="18"/>
                <w:lang w:val="en-US"/>
              </w:rPr>
              <w:t>Android</w:t>
            </w:r>
          </w:p>
        </w:tc>
      </w:tr>
    </w:tbl>
    <w:p w14:paraId="5D178D0D" w14:textId="4BAC0A99" w:rsidR="00873A92" w:rsidRPr="00050E96" w:rsidRDefault="00873A92" w:rsidP="00FE498C">
      <w:pPr>
        <w:rPr>
          <w:rFonts w:ascii="Russo One" w:hAnsi="Russo One"/>
          <w:sz w:val="20"/>
          <w:szCs w:val="20"/>
        </w:rPr>
      </w:pPr>
    </w:p>
    <w:p w14:paraId="12C1F065" w14:textId="23D6F11B" w:rsidR="00EA26DD" w:rsidRPr="00050E96" w:rsidRDefault="00CA0DAE" w:rsidP="00AB5AA0">
      <w:pPr>
        <w:rPr>
          <w:rFonts w:ascii="Russo One" w:hAnsi="Russo One"/>
          <w:sz w:val="20"/>
          <w:szCs w:val="20"/>
        </w:rPr>
      </w:pPr>
      <w:r w:rsidRPr="00050E96">
        <w:rPr>
          <w:rFonts w:ascii="Russo One" w:hAnsi="Russo One"/>
          <w:sz w:val="20"/>
          <w:szCs w:val="20"/>
        </w:rPr>
        <w:t xml:space="preserve"> </w:t>
      </w:r>
    </w:p>
    <w:p w14:paraId="291C568F" w14:textId="77777777" w:rsidR="00BB5504" w:rsidRPr="00BB5504" w:rsidRDefault="00BB5504" w:rsidP="004A40D4">
      <w:pPr>
        <w:pStyle w:val="1"/>
        <w:ind w:left="-709" w:firstLine="0"/>
      </w:pPr>
      <w:r w:rsidRPr="00BB5504">
        <w:t>ГАРАНТИЙНЫЕ ОБЯЗАТЕЛЬСТВА</w:t>
      </w:r>
    </w:p>
    <w:p w14:paraId="3F31783A" w14:textId="77777777" w:rsidR="00BB5504" w:rsidRPr="00BB5504" w:rsidRDefault="00BB5504" w:rsidP="004A40D4">
      <w:pPr>
        <w:ind w:left="-709" w:firstLine="0"/>
      </w:pPr>
      <w:r w:rsidRPr="00BB5504">
        <w:t>Изготовитель гарантирует соответствие изделия действующей технической документации при соблюдении условий хранения, транспортирования и эксплуатации, указанных в «Руководстве по эксплуатации».</w:t>
      </w:r>
    </w:p>
    <w:p w14:paraId="67DE1F76" w14:textId="28E612FB" w:rsidR="00BB5504" w:rsidRDefault="00BB5504" w:rsidP="004A40D4">
      <w:pPr>
        <w:ind w:left="-709" w:firstLine="0"/>
      </w:pPr>
      <w:r w:rsidRPr="00BB5504">
        <w:t xml:space="preserve">Гарантийный срок эксплуатации прибора – </w:t>
      </w:r>
      <w:r>
        <w:t>36</w:t>
      </w:r>
      <w:r w:rsidRPr="00BB5504">
        <w:t xml:space="preserve"> месяцев.</w:t>
      </w:r>
    </w:p>
    <w:p w14:paraId="1D72EF44" w14:textId="77777777" w:rsidR="00A01BD6" w:rsidRPr="00BB5504" w:rsidRDefault="00A01BD6" w:rsidP="004A40D4">
      <w:pPr>
        <w:ind w:left="-709" w:firstLine="0"/>
      </w:pPr>
    </w:p>
    <w:p w14:paraId="2B33F3D9" w14:textId="5D51D380" w:rsidR="00BB5504" w:rsidRDefault="00BB5504" w:rsidP="004A40D4">
      <w:pPr>
        <w:ind w:left="-709" w:firstLine="0"/>
      </w:pPr>
      <w:r w:rsidRPr="00BB5504">
        <w:t>Гарантийный срок эксплуатации исчисляется со дня отметки о продаже в паспорте прибора, а при отсутствии такой отметки с даты выпуска.</w:t>
      </w:r>
    </w:p>
    <w:p w14:paraId="272BC080" w14:textId="77777777" w:rsidR="00A01BD6" w:rsidRPr="00BB5504" w:rsidRDefault="00A01BD6" w:rsidP="004A40D4">
      <w:pPr>
        <w:ind w:left="-709" w:firstLine="0"/>
      </w:pPr>
    </w:p>
    <w:p w14:paraId="031E88D4" w14:textId="5484B0A9" w:rsidR="00BB5504" w:rsidRDefault="00BB5504" w:rsidP="004A40D4">
      <w:pPr>
        <w:ind w:left="-709" w:firstLine="0"/>
      </w:pPr>
      <w:r w:rsidRPr="00BB5504">
        <w:t>В течение гарантийного срока изготовитель гарантирует безвозмездный ремонт или замену прибора при его выходе из строя не по вине потребителя.</w:t>
      </w:r>
    </w:p>
    <w:p w14:paraId="017A2C26" w14:textId="77777777" w:rsidR="00A01BD6" w:rsidRPr="00BB5504" w:rsidRDefault="00A01BD6" w:rsidP="004A40D4">
      <w:pPr>
        <w:ind w:left="-709" w:firstLine="0"/>
      </w:pPr>
    </w:p>
    <w:p w14:paraId="4573DAF2" w14:textId="77777777" w:rsidR="00BB5504" w:rsidRPr="00BB5504" w:rsidRDefault="00BB5504" w:rsidP="004A40D4">
      <w:pPr>
        <w:ind w:left="-709" w:firstLine="0"/>
      </w:pPr>
      <w:r w:rsidRPr="00BB5504">
        <w:t>Изготовитель не несет гарантийных обязательств при выходе из прибора из строя, если:</w:t>
      </w:r>
    </w:p>
    <w:p w14:paraId="08A35D05" w14:textId="77777777" w:rsidR="00BB5504" w:rsidRPr="00BB5504" w:rsidRDefault="00BB5504" w:rsidP="004A40D4">
      <w:pPr>
        <w:ind w:left="-426" w:hanging="283"/>
      </w:pPr>
      <w:r w:rsidRPr="00BB5504">
        <w:t>•</w:t>
      </w:r>
      <w:r w:rsidRPr="00BB5504">
        <w:tab/>
        <w:t>Отсутствует паспорт прибора;</w:t>
      </w:r>
    </w:p>
    <w:p w14:paraId="7E3450E5" w14:textId="77777777" w:rsidR="00BB5504" w:rsidRPr="00BB5504" w:rsidRDefault="00BB5504" w:rsidP="004A40D4">
      <w:pPr>
        <w:ind w:left="-426" w:hanging="283"/>
      </w:pPr>
      <w:r w:rsidRPr="00BB5504">
        <w:t>•</w:t>
      </w:r>
      <w:r w:rsidRPr="00BB5504">
        <w:tab/>
        <w:t>В папорте прибора не проставлен штамп ОТК и/или отсутствует наклейка с информацией о приборе;</w:t>
      </w:r>
    </w:p>
    <w:p w14:paraId="3810575B" w14:textId="77777777" w:rsidR="00BB5504" w:rsidRPr="00BB5504" w:rsidRDefault="00BB5504" w:rsidP="004A40D4">
      <w:pPr>
        <w:ind w:left="-426" w:hanging="283"/>
      </w:pPr>
      <w:r w:rsidRPr="00BB5504">
        <w:t>•</w:t>
      </w:r>
      <w:r w:rsidRPr="00BB5504">
        <w:tab/>
        <w:t>Прибор имеет следы вмешательства в конструкцию или программное обеспечение, не предусмотренного эксплуатационной документацией;</w:t>
      </w:r>
    </w:p>
    <w:p w14:paraId="65F402C4" w14:textId="77777777" w:rsidR="00BB5504" w:rsidRPr="00BB5504" w:rsidRDefault="00BB5504" w:rsidP="004A40D4">
      <w:pPr>
        <w:ind w:left="-426" w:hanging="283"/>
      </w:pPr>
      <w:r w:rsidRPr="00BB5504">
        <w:t>•</w:t>
      </w:r>
      <w:r w:rsidRPr="00BB5504">
        <w:tab/>
        <w:t>Прибор имеет механические, электрические или иные повреждения и дефекты, возникшие при нарушении условий транспортирования, хранения и эксплуатации;</w:t>
      </w:r>
    </w:p>
    <w:p w14:paraId="5D1B08B2" w14:textId="77777777" w:rsidR="00BB5504" w:rsidRPr="00BB5504" w:rsidRDefault="00BB5504" w:rsidP="004A40D4">
      <w:pPr>
        <w:ind w:left="-426" w:hanging="283"/>
      </w:pPr>
      <w:r w:rsidRPr="00BB5504">
        <w:t>•</w:t>
      </w:r>
      <w:r w:rsidRPr="00BB5504">
        <w:tab/>
        <w:t>Компоненты прибора имеют внутренние повреждения, вызванные попаданием внутрь посторонних предметов или жидкостей;</w:t>
      </w:r>
    </w:p>
    <w:p w14:paraId="7129794A" w14:textId="77777777" w:rsidR="00BB5504" w:rsidRPr="00BB5504" w:rsidRDefault="00BB5504" w:rsidP="004A40D4">
      <w:pPr>
        <w:ind w:left="-426" w:hanging="283"/>
      </w:pPr>
      <w:r w:rsidRPr="00BB5504">
        <w:t>•</w:t>
      </w:r>
      <w:r w:rsidRPr="00BB5504">
        <w:tab/>
        <w:t>Компоненты прибора имеют внутренние и внешние повреждения, вызванные затоплением или пожаром.</w:t>
      </w:r>
    </w:p>
    <w:p w14:paraId="51EDA546" w14:textId="77777777" w:rsidR="00BB5504" w:rsidRDefault="00BB5504" w:rsidP="004A40D4">
      <w:pPr>
        <w:ind w:left="-426" w:hanging="283"/>
      </w:pPr>
      <w:r w:rsidRPr="00BB5504">
        <w:lastRenderedPageBreak/>
        <w:t>Средний срок службы прибора – 10 лет.</w:t>
      </w:r>
    </w:p>
    <w:p w14:paraId="49B29E72" w14:textId="77777777" w:rsidR="00BB5504" w:rsidRDefault="00BB5504" w:rsidP="00BB5504"/>
    <w:p w14:paraId="6A6D412B" w14:textId="77777777" w:rsidR="00BB5504" w:rsidRPr="00D43325" w:rsidRDefault="00BB5504" w:rsidP="004A40D4">
      <w:pPr>
        <w:pStyle w:val="1"/>
        <w:ind w:left="-993"/>
      </w:pPr>
      <w:r>
        <w:t>СВИДЕТЕЛЬСТВО О ПРИЕМКЕ</w:t>
      </w:r>
    </w:p>
    <w:p w14:paraId="7C6A0BBF" w14:textId="008CE622" w:rsidR="00BB5504" w:rsidRPr="004A40D4" w:rsidRDefault="00276D53" w:rsidP="004A40D4">
      <w:pPr>
        <w:ind w:left="-993"/>
        <w:rPr>
          <w:rFonts w:cstheme="minorHAnsi"/>
        </w:rPr>
      </w:pPr>
      <w:r w:rsidRPr="004A40D4">
        <w:rPr>
          <w:rFonts w:cstheme="minorHAnsi"/>
          <w:sz w:val="23"/>
          <w:szCs w:val="23"/>
          <w:shd w:val="clear" w:color="auto" w:fill="FFFFFF"/>
        </w:rPr>
        <w:t xml:space="preserve">Счётчик импульсов </w:t>
      </w:r>
      <w:proofErr w:type="spellStart"/>
      <w:r w:rsidRPr="004A40D4">
        <w:rPr>
          <w:rFonts w:cstheme="minorHAnsi"/>
          <w:sz w:val="23"/>
          <w:szCs w:val="23"/>
          <w:shd w:val="clear" w:color="auto" w:fill="FFFFFF"/>
          <w:lang w:val="en-US"/>
        </w:rPr>
        <w:t>Teleaqua</w:t>
      </w:r>
      <w:proofErr w:type="spellEnd"/>
      <w:r w:rsidRPr="004A40D4">
        <w:rPr>
          <w:rFonts w:cstheme="minorHAnsi"/>
        </w:rPr>
        <w:t xml:space="preserve"> </w:t>
      </w:r>
      <w:r w:rsidR="00BB5504" w:rsidRPr="004A40D4">
        <w:rPr>
          <w:rFonts w:cstheme="minorHAnsi"/>
        </w:rPr>
        <w:t>признан годным к эксплуатации.</w:t>
      </w:r>
    </w:p>
    <w:p w14:paraId="0B51ABA1" w14:textId="2A2884DB" w:rsidR="00BB5504" w:rsidRDefault="00BB5504" w:rsidP="00BB5504"/>
    <w:p w14:paraId="57320219" w14:textId="6F7D8BEA" w:rsidR="00BB5504" w:rsidRDefault="004A40D4" w:rsidP="00BB550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FF00E2" wp14:editId="0E7EAD2F">
                <wp:simplePos x="0" y="0"/>
                <wp:positionH relativeFrom="column">
                  <wp:posOffset>2141855</wp:posOffset>
                </wp:positionH>
                <wp:positionV relativeFrom="paragraph">
                  <wp:posOffset>10160</wp:posOffset>
                </wp:positionV>
                <wp:extent cx="1079500" cy="719455"/>
                <wp:effectExtent l="0" t="0" r="25400" b="23495"/>
                <wp:wrapTight wrapText="bothSides">
                  <wp:wrapPolygon edited="0">
                    <wp:start x="0" y="0"/>
                    <wp:lineTo x="0" y="21733"/>
                    <wp:lineTo x="21727" y="21733"/>
                    <wp:lineTo x="21727" y="0"/>
                    <wp:lineTo x="0" y="0"/>
                  </wp:wrapPolygon>
                </wp:wrapTight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719455"/>
                        </a:xfrm>
                        <a:prstGeom prst="roundRect">
                          <a:avLst>
                            <a:gd name="adj" fmla="val 5342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4563D" w14:textId="77777777" w:rsidR="00BB5504" w:rsidRPr="00947B7A" w:rsidRDefault="00BB5504" w:rsidP="004A40D4">
                            <w:pPr>
                              <w:ind w:firstLine="0"/>
                              <w:jc w:val="center"/>
                            </w:pPr>
                            <w:r>
                              <w:t>Штамп ОТК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F00E2" id="Rectangle: Rounded Corners 4" o:spid="_x0000_s1027" style="position:absolute;left:0;text-align:left;margin-left:168.65pt;margin-top:.8pt;width:85pt;height:56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" fillcolor="white [3201]" strokecolor="black [3200]" strokeweight=".25pt">
                <v:stroke joinstyle="miter"/>
                <v:textbox>
                  <w:txbxContent>
                    <w:p w14:paraId="3D04563D" w14:textId="77777777" w:rsidR="00BB5504" w:rsidRPr="00947B7A" w:rsidRDefault="00BB5504" w:rsidP="004A40D4">
                      <w:pPr>
                        <w:ind w:firstLine="0"/>
                        <w:jc w:val="center"/>
                      </w:pPr>
                      <w:r>
                        <w:t>Штамп ОТК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B2025E" wp14:editId="40F24FE5">
                <wp:simplePos x="0" y="0"/>
                <wp:positionH relativeFrom="column">
                  <wp:posOffset>-454660</wp:posOffset>
                </wp:positionH>
                <wp:positionV relativeFrom="paragraph">
                  <wp:posOffset>9525</wp:posOffset>
                </wp:positionV>
                <wp:extent cx="1079500" cy="719455"/>
                <wp:effectExtent l="0" t="0" r="25400" b="23495"/>
                <wp:wrapTight wrapText="bothSides">
                  <wp:wrapPolygon edited="0">
                    <wp:start x="0" y="0"/>
                    <wp:lineTo x="0" y="21733"/>
                    <wp:lineTo x="21727" y="21733"/>
                    <wp:lineTo x="21727" y="0"/>
                    <wp:lineTo x="0" y="0"/>
                  </wp:wrapPolygon>
                </wp:wrapTight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719455"/>
                        </a:xfrm>
                        <a:prstGeom prst="roundRect">
                          <a:avLst>
                            <a:gd name="adj" fmla="val 5342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2C0B0" w14:textId="77777777" w:rsidR="00BB5504" w:rsidRDefault="00BB5504" w:rsidP="004A40D4">
                            <w:pPr>
                              <w:ind w:firstLine="0"/>
                              <w:jc w:val="center"/>
                            </w:pPr>
                            <w:r>
                              <w:t>Место для</w:t>
                            </w:r>
                          </w:p>
                          <w:p w14:paraId="4E1723D0" w14:textId="77777777" w:rsidR="00BB5504" w:rsidRPr="00947B7A" w:rsidRDefault="00BB5504" w:rsidP="004A40D4">
                            <w:pPr>
                              <w:ind w:firstLine="0"/>
                              <w:jc w:val="center"/>
                            </w:pPr>
                            <w:r>
                              <w:t>этикетки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2025E" id="Rectangle: Rounded Corners 2" o:spid="_x0000_s1028" style="position:absolute;left:0;text-align:left;margin-left:-35.8pt;margin-top:.75pt;width:85pt;height:56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" fillcolor="white [3201]" strokecolor="black [3200]" strokeweight=".25pt">
                <v:stroke joinstyle="miter"/>
                <v:textbox>
                  <w:txbxContent>
                    <w:p w14:paraId="7832C0B0" w14:textId="77777777" w:rsidR="00BB5504" w:rsidRDefault="00BB5504" w:rsidP="004A40D4">
                      <w:pPr>
                        <w:ind w:firstLine="0"/>
                        <w:jc w:val="center"/>
                      </w:pPr>
                      <w:r>
                        <w:t>Место для</w:t>
                      </w:r>
                    </w:p>
                    <w:p w14:paraId="4E1723D0" w14:textId="77777777" w:rsidR="00BB5504" w:rsidRPr="00947B7A" w:rsidRDefault="00BB5504" w:rsidP="004A40D4">
                      <w:pPr>
                        <w:ind w:firstLine="0"/>
                        <w:jc w:val="center"/>
                      </w:pPr>
                      <w:r>
                        <w:t>этикетки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710390" wp14:editId="347F0EE6">
                <wp:simplePos x="0" y="0"/>
                <wp:positionH relativeFrom="column">
                  <wp:posOffset>847725</wp:posOffset>
                </wp:positionH>
                <wp:positionV relativeFrom="paragraph">
                  <wp:posOffset>12065</wp:posOffset>
                </wp:positionV>
                <wp:extent cx="1079500" cy="719455"/>
                <wp:effectExtent l="0" t="0" r="25400" b="23495"/>
                <wp:wrapTight wrapText="bothSides">
                  <wp:wrapPolygon edited="0">
                    <wp:start x="0" y="0"/>
                    <wp:lineTo x="0" y="21733"/>
                    <wp:lineTo x="21727" y="21733"/>
                    <wp:lineTo x="21727" y="0"/>
                    <wp:lineTo x="0" y="0"/>
                  </wp:wrapPolygon>
                </wp:wrapTight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719455"/>
                        </a:xfrm>
                        <a:prstGeom prst="roundRect">
                          <a:avLst>
                            <a:gd name="adj" fmla="val 5342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5B069" w14:textId="77777777" w:rsidR="00BB5504" w:rsidRDefault="00BB5504" w:rsidP="004A40D4">
                            <w:pPr>
                              <w:ind w:firstLine="0"/>
                              <w:jc w:val="center"/>
                            </w:pPr>
                            <w:r>
                              <w:t>Место для</w:t>
                            </w:r>
                          </w:p>
                          <w:p w14:paraId="030DA1C9" w14:textId="77777777" w:rsidR="00BB5504" w:rsidRPr="00D61307" w:rsidRDefault="00BB5504" w:rsidP="004A40D4">
                            <w:pPr>
                              <w:ind w:firstLine="0"/>
                              <w:jc w:val="center"/>
                            </w:pPr>
                            <w:r>
                              <w:t>QR-кода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10390" id="Rectangle: Rounded Corners 5" o:spid="_x0000_s1029" style="position:absolute;left:0;text-align:left;margin-left:66.75pt;margin-top:.95pt;width:85pt;height:5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" fillcolor="white [3201]" strokecolor="black [3200]" strokeweight=".25pt">
                <v:stroke joinstyle="miter"/>
                <v:textbox>
                  <w:txbxContent>
                    <w:p w14:paraId="68C5B069" w14:textId="77777777" w:rsidR="00BB5504" w:rsidRDefault="00BB5504" w:rsidP="004A40D4">
                      <w:pPr>
                        <w:ind w:firstLine="0"/>
                        <w:jc w:val="center"/>
                      </w:pPr>
                      <w:r>
                        <w:t>Место для</w:t>
                      </w:r>
                    </w:p>
                    <w:p w14:paraId="030DA1C9" w14:textId="77777777" w:rsidR="00BB5504" w:rsidRPr="00D61307" w:rsidRDefault="00BB5504" w:rsidP="004A40D4">
                      <w:pPr>
                        <w:ind w:firstLine="0"/>
                        <w:jc w:val="center"/>
                      </w:pPr>
                      <w:r>
                        <w:t>QR-кода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34876548" w14:textId="6B3659C5" w:rsidR="00BB5504" w:rsidRDefault="00BB5504" w:rsidP="00BB5504"/>
    <w:p w14:paraId="494539B9" w14:textId="1694C2A7" w:rsidR="00BB5504" w:rsidRDefault="00BB5504" w:rsidP="00BB5504"/>
    <w:p w14:paraId="7FC43B61" w14:textId="77777777" w:rsidR="00BB5504" w:rsidRDefault="00BB5504" w:rsidP="00BB5504"/>
    <w:p w14:paraId="409A12D9" w14:textId="1AA73ABC" w:rsidR="00BB5504" w:rsidRDefault="00BB5504" w:rsidP="00BB5504"/>
    <w:p w14:paraId="71D1F16F" w14:textId="27D3DBEE" w:rsidR="00BB5504" w:rsidRPr="00A536E7" w:rsidRDefault="00BB5504" w:rsidP="004A40D4">
      <w:pPr>
        <w:ind w:left="-851"/>
      </w:pPr>
      <w:r w:rsidRPr="00A536E7">
        <w:t>Прибор является ин</w:t>
      </w:r>
      <w:bookmarkStart w:id="6" w:name="_GoBack"/>
      <w:bookmarkEnd w:id="6"/>
      <w:r w:rsidRPr="00A536E7">
        <w:t>дикаторным</w:t>
      </w:r>
      <w:r w:rsidRPr="00B16D01">
        <w:t xml:space="preserve"> </w:t>
      </w:r>
      <w:r>
        <w:t>и не относится к категории средств измерения</w:t>
      </w:r>
      <w:r w:rsidRPr="00A536E7">
        <w:t>, поверке не подлежит.</w:t>
      </w:r>
    </w:p>
    <w:p w14:paraId="1E283107" w14:textId="22FC446F" w:rsidR="00BB5504" w:rsidRDefault="00BB5504" w:rsidP="00BB5504"/>
    <w:p w14:paraId="06ED9D35" w14:textId="169CE983" w:rsidR="00BB5504" w:rsidRDefault="00BB5504" w:rsidP="004A40D4">
      <w:pPr>
        <w:ind w:left="-851"/>
      </w:pPr>
      <w:r w:rsidRPr="00A536E7">
        <w:t>Дата выпуска</w:t>
      </w:r>
      <w:r>
        <w:t xml:space="preserve"> указана на этикетке</w:t>
      </w:r>
    </w:p>
    <w:p w14:paraId="4027D4F5" w14:textId="77777777" w:rsidR="00BB5504" w:rsidRDefault="00BB5504" w:rsidP="00BB5504"/>
    <w:p w14:paraId="69CDA609" w14:textId="75AD53C4" w:rsidR="004450E2" w:rsidRPr="00650C8F" w:rsidRDefault="001157A7" w:rsidP="004A40D4">
      <w:pPr>
        <w:pStyle w:val="1"/>
        <w:ind w:left="-709" w:firstLine="0"/>
      </w:pPr>
      <w:bookmarkStart w:id="7" w:name="_Toc94097943"/>
      <w:r>
        <w:t>КОНТАКТЫ</w:t>
      </w:r>
      <w:bookmarkEnd w:id="7"/>
    </w:p>
    <w:p w14:paraId="11679258" w14:textId="4AE053FB" w:rsidR="004450E2" w:rsidRPr="005D2B70" w:rsidRDefault="005D2B70" w:rsidP="00FB4A94">
      <w:pPr>
        <w:spacing w:line="240" w:lineRule="auto"/>
        <w:ind w:left="-567" w:firstLine="0"/>
      </w:pPr>
      <w:r w:rsidRPr="005D2B70">
        <w:t>ООО «Межрегиональный центр стандартизации и метрологии»</w:t>
      </w:r>
    </w:p>
    <w:p w14:paraId="5104805D" w14:textId="075B8A26" w:rsidR="005D2B70" w:rsidRDefault="005D2B70" w:rsidP="00FB4A94">
      <w:pPr>
        <w:spacing w:line="240" w:lineRule="auto"/>
        <w:ind w:left="-567" w:firstLine="0"/>
        <w:rPr>
          <w:rFonts w:ascii="Montserrat" w:hAnsi="Montserrat" w:cstheme="majorHAnsi"/>
          <w:color w:val="7F7F7F" w:themeColor="text1" w:themeTint="80"/>
        </w:rPr>
      </w:pPr>
      <w:r w:rsidRPr="005D2B70">
        <w:t xml:space="preserve">117393 </w:t>
      </w:r>
      <w:proofErr w:type="spellStart"/>
      <w:r w:rsidRPr="005D2B70">
        <w:t>г.Москва</w:t>
      </w:r>
      <w:proofErr w:type="spellEnd"/>
      <w:r w:rsidRPr="005D2B70">
        <w:t xml:space="preserve"> </w:t>
      </w:r>
      <w:proofErr w:type="spellStart"/>
      <w:r w:rsidRPr="005D2B70">
        <w:t>ул.Академика</w:t>
      </w:r>
      <w:proofErr w:type="spellEnd"/>
      <w:r w:rsidRPr="005D2B70">
        <w:t xml:space="preserve"> Пилюгина д.12 к.1 </w:t>
      </w:r>
      <w:proofErr w:type="spellStart"/>
      <w:r w:rsidRPr="005D2B70">
        <w:t>пом.XV</w:t>
      </w:r>
      <w:proofErr w:type="spellEnd"/>
      <w:r w:rsidRPr="005D2B70">
        <w:t xml:space="preserve"> комн.1</w:t>
      </w:r>
    </w:p>
    <w:p w14:paraId="5DB75CE1" w14:textId="51D98834" w:rsidR="005D2B70" w:rsidRPr="005D2B70" w:rsidRDefault="005D2B70" w:rsidP="00FB4A94">
      <w:pPr>
        <w:spacing w:line="240" w:lineRule="auto"/>
        <w:ind w:left="-567" w:firstLine="0"/>
        <w:rPr>
          <w:rFonts w:ascii="Montserrat" w:hAnsi="Montserrat" w:cstheme="majorHAnsi"/>
          <w:color w:val="7F7F7F" w:themeColor="text1" w:themeTint="80"/>
        </w:rPr>
      </w:pPr>
      <w:r w:rsidRPr="005D2B70">
        <w:t>Почта –</w:t>
      </w:r>
      <w:r>
        <w:rPr>
          <w:rFonts w:ascii="Montserrat" w:hAnsi="Montserrat" w:cstheme="majorHAnsi"/>
          <w:color w:val="7F7F7F" w:themeColor="text1" w:themeTint="80"/>
        </w:rPr>
        <w:t xml:space="preserve"> </w:t>
      </w:r>
      <w:hyperlink r:id="rId9" w:history="1">
        <w:r w:rsidRPr="00522BD2">
          <w:rPr>
            <w:rStyle w:val="a9"/>
            <w:rFonts w:ascii="Montserrat" w:hAnsi="Montserrat" w:cstheme="majorHAnsi"/>
            <w:lang w:val="en-US"/>
          </w:rPr>
          <w:t>info</w:t>
        </w:r>
        <w:r w:rsidRPr="005D2B70">
          <w:rPr>
            <w:rStyle w:val="a9"/>
            <w:rFonts w:ascii="Montserrat" w:hAnsi="Montserrat" w:cstheme="majorHAnsi"/>
          </w:rPr>
          <w:t>@</w:t>
        </w:r>
        <w:proofErr w:type="spellStart"/>
        <w:r w:rsidRPr="00522BD2">
          <w:rPr>
            <w:rStyle w:val="a9"/>
            <w:rFonts w:ascii="Montserrat" w:hAnsi="Montserrat" w:cstheme="majorHAnsi"/>
            <w:lang w:val="en-US"/>
          </w:rPr>
          <w:t>teleaqua</w:t>
        </w:r>
        <w:proofErr w:type="spellEnd"/>
        <w:r w:rsidRPr="005D2B70">
          <w:rPr>
            <w:rStyle w:val="a9"/>
            <w:rFonts w:ascii="Montserrat" w:hAnsi="Montserrat" w:cstheme="majorHAnsi"/>
          </w:rPr>
          <w:t>.</w:t>
        </w:r>
        <w:proofErr w:type="spellStart"/>
        <w:r w:rsidRPr="00522BD2">
          <w:rPr>
            <w:rStyle w:val="a9"/>
            <w:rFonts w:ascii="Montserrat" w:hAnsi="Montserrat" w:cstheme="majorHAnsi"/>
            <w:lang w:val="en-US"/>
          </w:rPr>
          <w:t>ru</w:t>
        </w:r>
        <w:proofErr w:type="spellEnd"/>
      </w:hyperlink>
    </w:p>
    <w:p w14:paraId="7C055BDF" w14:textId="5DCF9537" w:rsidR="005C0691" w:rsidRPr="005D2B70" w:rsidRDefault="005D2B70" w:rsidP="005D2B70">
      <w:pPr>
        <w:spacing w:line="240" w:lineRule="auto"/>
        <w:ind w:left="-567" w:firstLine="0"/>
        <w:rPr>
          <w:rStyle w:val="a9"/>
          <w:rFonts w:ascii="Montserrat" w:hAnsi="Montserrat" w:cstheme="majorHAnsi"/>
          <w:color w:val="7F7F7F" w:themeColor="text1" w:themeTint="80"/>
          <w:u w:val="none"/>
        </w:rPr>
      </w:pPr>
      <w:r w:rsidRPr="005D2B70">
        <w:t xml:space="preserve">Сайт – </w:t>
      </w:r>
      <w:hyperlink r:id="rId10" w:history="1">
        <w:r w:rsidRPr="00522BD2">
          <w:rPr>
            <w:rStyle w:val="a9"/>
            <w:rFonts w:ascii="Montserrat" w:hAnsi="Montserrat" w:cstheme="majorHAnsi"/>
            <w:lang w:val="en-US"/>
          </w:rPr>
          <w:t>https</w:t>
        </w:r>
        <w:r w:rsidRPr="005D2B70">
          <w:rPr>
            <w:rStyle w:val="a9"/>
            <w:rFonts w:ascii="Montserrat" w:hAnsi="Montserrat" w:cstheme="majorHAnsi"/>
          </w:rPr>
          <w:t>://</w:t>
        </w:r>
        <w:proofErr w:type="spellStart"/>
        <w:r w:rsidRPr="00522BD2">
          <w:rPr>
            <w:rStyle w:val="a9"/>
            <w:rFonts w:ascii="Montserrat" w:hAnsi="Montserrat" w:cstheme="majorHAnsi"/>
            <w:lang w:val="en-US"/>
          </w:rPr>
          <w:t>teleaqua</w:t>
        </w:r>
        <w:proofErr w:type="spellEnd"/>
        <w:r w:rsidRPr="005D2B70">
          <w:rPr>
            <w:rStyle w:val="a9"/>
            <w:rFonts w:ascii="Montserrat" w:hAnsi="Montserrat" w:cstheme="majorHAnsi"/>
          </w:rPr>
          <w:t>.</w:t>
        </w:r>
        <w:proofErr w:type="spellStart"/>
        <w:r w:rsidRPr="00522BD2">
          <w:rPr>
            <w:rStyle w:val="a9"/>
            <w:rFonts w:ascii="Montserrat" w:hAnsi="Montserrat" w:cstheme="majorHAnsi"/>
            <w:lang w:val="en-US"/>
          </w:rPr>
          <w:t>ru</w:t>
        </w:r>
        <w:proofErr w:type="spellEnd"/>
      </w:hyperlink>
    </w:p>
    <w:sectPr w:rsidR="005C0691" w:rsidRPr="005D2B70" w:rsidSect="005368C0">
      <w:headerReference w:type="default" r:id="rId11"/>
      <w:footerReference w:type="default" r:id="rId12"/>
      <w:pgSz w:w="11906" w:h="16838" w:code="9"/>
      <w:pgMar w:top="1418" w:right="567" w:bottom="0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5E0E0" w14:textId="77777777" w:rsidR="00C645D1" w:rsidRDefault="00C645D1" w:rsidP="00872C52">
      <w:pPr>
        <w:spacing w:line="240" w:lineRule="auto"/>
      </w:pPr>
      <w:r>
        <w:separator/>
      </w:r>
    </w:p>
  </w:endnote>
  <w:endnote w:type="continuationSeparator" w:id="0">
    <w:p w14:paraId="569B0EE9" w14:textId="77777777" w:rsidR="00C645D1" w:rsidRDefault="00C645D1" w:rsidP="00872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sso One">
    <w:altName w:val="Calibri"/>
    <w:charset w:val="CC"/>
    <w:family w:val="auto"/>
    <w:pitch w:val="variable"/>
    <w:sig w:usb0="800002AF" w:usb1="0000000B" w:usb2="00000000" w:usb3="00000000" w:csb0="00000097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258851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527E5203" w14:textId="1F0E053D" w:rsidR="00CF75BF" w:rsidRPr="00CF75BF" w:rsidRDefault="00CF75BF">
        <w:pPr>
          <w:pStyle w:val="a6"/>
          <w:jc w:val="right"/>
          <w:rPr>
            <w:rFonts w:ascii="Montserrat" w:hAnsi="Montserrat"/>
          </w:rPr>
        </w:pPr>
        <w:r w:rsidRPr="00EA26DD">
          <w:rPr>
            <w:rFonts w:ascii="Open Sans" w:hAnsi="Open Sans" w:cs="Open Sans"/>
          </w:rPr>
          <w:fldChar w:fldCharType="begin"/>
        </w:r>
        <w:r w:rsidRPr="00EA26DD">
          <w:rPr>
            <w:rFonts w:ascii="Open Sans" w:hAnsi="Open Sans" w:cs="Open Sans"/>
          </w:rPr>
          <w:instrText>PAGE   \* MERGEFORMAT</w:instrText>
        </w:r>
        <w:r w:rsidRPr="00EA26DD">
          <w:rPr>
            <w:rFonts w:ascii="Open Sans" w:hAnsi="Open Sans" w:cs="Open Sans"/>
          </w:rPr>
          <w:fldChar w:fldCharType="separate"/>
        </w:r>
        <w:r w:rsidR="005D2B70">
          <w:rPr>
            <w:rFonts w:ascii="Open Sans" w:hAnsi="Open Sans" w:cs="Open Sans"/>
            <w:noProof/>
          </w:rPr>
          <w:t>3</w:t>
        </w:r>
        <w:r w:rsidRPr="00EA26DD">
          <w:rPr>
            <w:rFonts w:ascii="Open Sans" w:hAnsi="Open Sans" w:cs="Open Sans"/>
          </w:rPr>
          <w:fldChar w:fldCharType="end"/>
        </w:r>
      </w:p>
    </w:sdtContent>
  </w:sdt>
  <w:p w14:paraId="64BE053F" w14:textId="5C6DA8D0" w:rsidR="00CF75BF" w:rsidRPr="001500B2" w:rsidRDefault="00CF75BF" w:rsidP="00CF75BF">
    <w:pPr>
      <w:pStyle w:val="a6"/>
      <w:rPr>
        <w:rFonts w:ascii="Open Sans" w:hAnsi="Open Sans" w:cs="Open Sans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EB721" w14:textId="77777777" w:rsidR="00C645D1" w:rsidRDefault="00C645D1" w:rsidP="00872C52">
      <w:pPr>
        <w:spacing w:line="240" w:lineRule="auto"/>
      </w:pPr>
      <w:r>
        <w:separator/>
      </w:r>
    </w:p>
  </w:footnote>
  <w:footnote w:type="continuationSeparator" w:id="0">
    <w:p w14:paraId="7E82C144" w14:textId="77777777" w:rsidR="00C645D1" w:rsidRDefault="00C645D1" w:rsidP="00872C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E142D" w14:textId="013564F2" w:rsidR="00872C52" w:rsidRPr="00796517" w:rsidRDefault="005368C0" w:rsidP="00796517">
    <w:pPr>
      <w:pStyle w:val="a4"/>
    </w:pPr>
    <w:r w:rsidRPr="0079651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F3ED8"/>
    <w:multiLevelType w:val="hybridMultilevel"/>
    <w:tmpl w:val="2C96B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2D9B"/>
    <w:multiLevelType w:val="hybridMultilevel"/>
    <w:tmpl w:val="C3B44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48B9"/>
    <w:multiLevelType w:val="hybridMultilevel"/>
    <w:tmpl w:val="2C400EB8"/>
    <w:lvl w:ilvl="0" w:tplc="F25EBB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10E32"/>
    <w:multiLevelType w:val="hybridMultilevel"/>
    <w:tmpl w:val="B27AA0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E5A4750"/>
    <w:multiLevelType w:val="hybridMultilevel"/>
    <w:tmpl w:val="20662E1E"/>
    <w:lvl w:ilvl="0" w:tplc="6BBED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70AD47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8779B"/>
    <w:multiLevelType w:val="hybridMultilevel"/>
    <w:tmpl w:val="7E26D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B344C"/>
    <w:multiLevelType w:val="hybridMultilevel"/>
    <w:tmpl w:val="0CDA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E6B56"/>
    <w:multiLevelType w:val="hybridMultilevel"/>
    <w:tmpl w:val="1652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21FBF"/>
    <w:multiLevelType w:val="hybridMultilevel"/>
    <w:tmpl w:val="31F60BC0"/>
    <w:lvl w:ilvl="0" w:tplc="6BBED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70AD47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430BE"/>
    <w:multiLevelType w:val="hybridMultilevel"/>
    <w:tmpl w:val="1764D6A4"/>
    <w:lvl w:ilvl="0" w:tplc="F25EBB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5832DD"/>
    <w:multiLevelType w:val="hybridMultilevel"/>
    <w:tmpl w:val="1CDA6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939AC"/>
    <w:multiLevelType w:val="multilevel"/>
    <w:tmpl w:val="6B3E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D16E4"/>
    <w:multiLevelType w:val="hybridMultilevel"/>
    <w:tmpl w:val="2C2CEF00"/>
    <w:lvl w:ilvl="0" w:tplc="74FA2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8153F"/>
    <w:multiLevelType w:val="hybridMultilevel"/>
    <w:tmpl w:val="8C08ABEE"/>
    <w:lvl w:ilvl="0" w:tplc="6BBED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70AD47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338A9"/>
    <w:multiLevelType w:val="hybridMultilevel"/>
    <w:tmpl w:val="CD8AC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F78CF"/>
    <w:multiLevelType w:val="hybridMultilevel"/>
    <w:tmpl w:val="000623F4"/>
    <w:lvl w:ilvl="0" w:tplc="6BBED15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20"/>
        <w:u w:color="70AD47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90011"/>
    <w:multiLevelType w:val="hybridMultilevel"/>
    <w:tmpl w:val="72549094"/>
    <w:lvl w:ilvl="0" w:tplc="6BBED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70AD47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64B26"/>
    <w:multiLevelType w:val="hybridMultilevel"/>
    <w:tmpl w:val="6250F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637F8"/>
    <w:multiLevelType w:val="hybridMultilevel"/>
    <w:tmpl w:val="CA246254"/>
    <w:lvl w:ilvl="0" w:tplc="6BBED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70AD47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F64C9"/>
    <w:multiLevelType w:val="hybridMultilevel"/>
    <w:tmpl w:val="8C14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E6481"/>
    <w:multiLevelType w:val="hybridMultilevel"/>
    <w:tmpl w:val="00F2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0187F"/>
    <w:multiLevelType w:val="hybridMultilevel"/>
    <w:tmpl w:val="EF902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53B5E"/>
    <w:multiLevelType w:val="hybridMultilevel"/>
    <w:tmpl w:val="1526974E"/>
    <w:lvl w:ilvl="0" w:tplc="1862BDBA">
      <w:start w:val="1"/>
      <w:numFmt w:val="bullet"/>
      <w:lvlText w:val=""/>
      <w:lvlJc w:val="right"/>
      <w:pPr>
        <w:ind w:left="1428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D576134"/>
    <w:multiLevelType w:val="hybridMultilevel"/>
    <w:tmpl w:val="9B3CB308"/>
    <w:lvl w:ilvl="0" w:tplc="560C67D4">
      <w:numFmt w:val="bullet"/>
      <w:lvlText w:val="-"/>
      <w:lvlJc w:val="left"/>
      <w:pPr>
        <w:ind w:left="-162" w:hanging="360"/>
      </w:pPr>
      <w:rPr>
        <w:rFonts w:ascii="Open Sans" w:eastAsiaTheme="minorHAnsi" w:hAnsi="Open Sans" w:cs="Open Sans" w:hint="default"/>
        <w:color w:val="7F7F7F" w:themeColor="text1" w:themeTint="80"/>
      </w:rPr>
    </w:lvl>
    <w:lvl w:ilvl="1" w:tplc="0419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4" w15:restartNumberingAfterBreak="0">
    <w:nsid w:val="3D6229D9"/>
    <w:multiLevelType w:val="hybridMultilevel"/>
    <w:tmpl w:val="5C6AA4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55231"/>
    <w:multiLevelType w:val="hybridMultilevel"/>
    <w:tmpl w:val="F51E38BE"/>
    <w:lvl w:ilvl="0" w:tplc="6BBED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70AD47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C5112"/>
    <w:multiLevelType w:val="hybridMultilevel"/>
    <w:tmpl w:val="E26E47DA"/>
    <w:lvl w:ilvl="0" w:tplc="6BBED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70AD47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A95DDB"/>
    <w:multiLevelType w:val="hybridMultilevel"/>
    <w:tmpl w:val="EF0AD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1C146C"/>
    <w:multiLevelType w:val="hybridMultilevel"/>
    <w:tmpl w:val="29C011DE"/>
    <w:lvl w:ilvl="0" w:tplc="6BBED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70AD47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202EFD"/>
    <w:multiLevelType w:val="hybridMultilevel"/>
    <w:tmpl w:val="94086494"/>
    <w:lvl w:ilvl="0" w:tplc="6BBED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70AD47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5A365E"/>
    <w:multiLevelType w:val="hybridMultilevel"/>
    <w:tmpl w:val="C0981D96"/>
    <w:lvl w:ilvl="0" w:tplc="6BBED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70AD47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42D5F"/>
    <w:multiLevelType w:val="hybridMultilevel"/>
    <w:tmpl w:val="925AEE70"/>
    <w:lvl w:ilvl="0" w:tplc="6BBED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70AD47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FC7C73"/>
    <w:multiLevelType w:val="hybridMultilevel"/>
    <w:tmpl w:val="1CF68A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0D1256B"/>
    <w:multiLevelType w:val="hybridMultilevel"/>
    <w:tmpl w:val="82FEF3A8"/>
    <w:lvl w:ilvl="0" w:tplc="6BBED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70AD47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5307A"/>
    <w:multiLevelType w:val="hybridMultilevel"/>
    <w:tmpl w:val="E55CC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color="70AD47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32FE3"/>
    <w:multiLevelType w:val="hybridMultilevel"/>
    <w:tmpl w:val="83FE2F98"/>
    <w:lvl w:ilvl="0" w:tplc="6BBED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70AD47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CC7AE9"/>
    <w:multiLevelType w:val="hybridMultilevel"/>
    <w:tmpl w:val="312479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86BF7"/>
    <w:multiLevelType w:val="hybridMultilevel"/>
    <w:tmpl w:val="46A8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21E69"/>
    <w:multiLevelType w:val="hybridMultilevel"/>
    <w:tmpl w:val="8D2C5C2E"/>
    <w:lvl w:ilvl="0" w:tplc="6BBED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70AD47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D2FA6"/>
    <w:multiLevelType w:val="hybridMultilevel"/>
    <w:tmpl w:val="5AAE3F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37C660E"/>
    <w:multiLevelType w:val="hybridMultilevel"/>
    <w:tmpl w:val="C3401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012CF7"/>
    <w:multiLevelType w:val="hybridMultilevel"/>
    <w:tmpl w:val="6672A1F6"/>
    <w:lvl w:ilvl="0" w:tplc="6BBED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70AD47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876D74"/>
    <w:multiLevelType w:val="hybridMultilevel"/>
    <w:tmpl w:val="B420E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D72E0"/>
    <w:multiLevelType w:val="hybridMultilevel"/>
    <w:tmpl w:val="AB6E2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7D069B"/>
    <w:multiLevelType w:val="hybridMultilevel"/>
    <w:tmpl w:val="38F69EB4"/>
    <w:lvl w:ilvl="0" w:tplc="6BBED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70AD47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0C55ED"/>
    <w:multiLevelType w:val="hybridMultilevel"/>
    <w:tmpl w:val="D494F1F4"/>
    <w:lvl w:ilvl="0" w:tplc="D4901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CB5303"/>
    <w:multiLevelType w:val="hybridMultilevel"/>
    <w:tmpl w:val="DF24F386"/>
    <w:lvl w:ilvl="0" w:tplc="6BBED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u w:color="70AD47" w:themeColor="accent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B61BEC"/>
    <w:multiLevelType w:val="hybridMultilevel"/>
    <w:tmpl w:val="5B983CA2"/>
    <w:lvl w:ilvl="0" w:tplc="B08A12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20"/>
  </w:num>
  <w:num w:numId="4">
    <w:abstractNumId w:val="38"/>
  </w:num>
  <w:num w:numId="5">
    <w:abstractNumId w:val="41"/>
  </w:num>
  <w:num w:numId="6">
    <w:abstractNumId w:val="35"/>
  </w:num>
  <w:num w:numId="7">
    <w:abstractNumId w:val="25"/>
  </w:num>
  <w:num w:numId="8">
    <w:abstractNumId w:val="13"/>
  </w:num>
  <w:num w:numId="9">
    <w:abstractNumId w:val="28"/>
  </w:num>
  <w:num w:numId="10">
    <w:abstractNumId w:val="16"/>
  </w:num>
  <w:num w:numId="11">
    <w:abstractNumId w:val="33"/>
  </w:num>
  <w:num w:numId="12">
    <w:abstractNumId w:val="18"/>
  </w:num>
  <w:num w:numId="13">
    <w:abstractNumId w:val="4"/>
  </w:num>
  <w:num w:numId="14">
    <w:abstractNumId w:val="34"/>
  </w:num>
  <w:num w:numId="15">
    <w:abstractNumId w:val="42"/>
  </w:num>
  <w:num w:numId="16">
    <w:abstractNumId w:val="26"/>
  </w:num>
  <w:num w:numId="17">
    <w:abstractNumId w:val="8"/>
  </w:num>
  <w:num w:numId="18">
    <w:abstractNumId w:val="46"/>
  </w:num>
  <w:num w:numId="19">
    <w:abstractNumId w:val="31"/>
  </w:num>
  <w:num w:numId="20">
    <w:abstractNumId w:val="44"/>
  </w:num>
  <w:num w:numId="21">
    <w:abstractNumId w:val="29"/>
  </w:num>
  <w:num w:numId="22">
    <w:abstractNumId w:val="23"/>
  </w:num>
  <w:num w:numId="23">
    <w:abstractNumId w:val="47"/>
  </w:num>
  <w:num w:numId="24">
    <w:abstractNumId w:val="9"/>
  </w:num>
  <w:num w:numId="25">
    <w:abstractNumId w:val="2"/>
  </w:num>
  <w:num w:numId="26">
    <w:abstractNumId w:val="24"/>
  </w:num>
  <w:num w:numId="27">
    <w:abstractNumId w:val="21"/>
  </w:num>
  <w:num w:numId="28">
    <w:abstractNumId w:val="43"/>
  </w:num>
  <w:num w:numId="29">
    <w:abstractNumId w:val="45"/>
  </w:num>
  <w:num w:numId="30">
    <w:abstractNumId w:val="37"/>
  </w:num>
  <w:num w:numId="31">
    <w:abstractNumId w:val="1"/>
  </w:num>
  <w:num w:numId="32">
    <w:abstractNumId w:val="7"/>
  </w:num>
  <w:num w:numId="33">
    <w:abstractNumId w:val="14"/>
  </w:num>
  <w:num w:numId="34">
    <w:abstractNumId w:val="17"/>
  </w:num>
  <w:num w:numId="35">
    <w:abstractNumId w:val="27"/>
  </w:num>
  <w:num w:numId="36">
    <w:abstractNumId w:val="5"/>
  </w:num>
  <w:num w:numId="37">
    <w:abstractNumId w:val="22"/>
  </w:num>
  <w:num w:numId="38">
    <w:abstractNumId w:val="36"/>
  </w:num>
  <w:num w:numId="39">
    <w:abstractNumId w:val="40"/>
  </w:num>
  <w:num w:numId="40">
    <w:abstractNumId w:val="10"/>
  </w:num>
  <w:num w:numId="41">
    <w:abstractNumId w:val="0"/>
  </w:num>
  <w:num w:numId="42">
    <w:abstractNumId w:val="39"/>
  </w:num>
  <w:num w:numId="43">
    <w:abstractNumId w:val="32"/>
  </w:num>
  <w:num w:numId="44">
    <w:abstractNumId w:val="3"/>
  </w:num>
  <w:num w:numId="45">
    <w:abstractNumId w:val="11"/>
  </w:num>
  <w:num w:numId="46">
    <w:abstractNumId w:val="6"/>
  </w:num>
  <w:num w:numId="47">
    <w:abstractNumId w:val="12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04"/>
    <w:rsid w:val="00014EB3"/>
    <w:rsid w:val="000160F7"/>
    <w:rsid w:val="0002507F"/>
    <w:rsid w:val="00050E96"/>
    <w:rsid w:val="00051735"/>
    <w:rsid w:val="00067857"/>
    <w:rsid w:val="00075758"/>
    <w:rsid w:val="00080616"/>
    <w:rsid w:val="00092559"/>
    <w:rsid w:val="00095785"/>
    <w:rsid w:val="000A2607"/>
    <w:rsid w:val="000B4F89"/>
    <w:rsid w:val="000C0641"/>
    <w:rsid w:val="000D19DA"/>
    <w:rsid w:val="000F57C1"/>
    <w:rsid w:val="00105054"/>
    <w:rsid w:val="001157A7"/>
    <w:rsid w:val="00115FEE"/>
    <w:rsid w:val="001345CD"/>
    <w:rsid w:val="001500B2"/>
    <w:rsid w:val="00166F06"/>
    <w:rsid w:val="00171C3C"/>
    <w:rsid w:val="0018548F"/>
    <w:rsid w:val="00195E69"/>
    <w:rsid w:val="00197FE3"/>
    <w:rsid w:val="001B7295"/>
    <w:rsid w:val="001D13BF"/>
    <w:rsid w:val="001E23E5"/>
    <w:rsid w:val="001E4FC5"/>
    <w:rsid w:val="001F23CA"/>
    <w:rsid w:val="001F3D42"/>
    <w:rsid w:val="001F4881"/>
    <w:rsid w:val="0020000E"/>
    <w:rsid w:val="00220AEC"/>
    <w:rsid w:val="00225B60"/>
    <w:rsid w:val="002447E3"/>
    <w:rsid w:val="00245311"/>
    <w:rsid w:val="00251E42"/>
    <w:rsid w:val="00257B05"/>
    <w:rsid w:val="00266B3B"/>
    <w:rsid w:val="00276963"/>
    <w:rsid w:val="00276D53"/>
    <w:rsid w:val="00277DA7"/>
    <w:rsid w:val="002B1090"/>
    <w:rsid w:val="002B729A"/>
    <w:rsid w:val="002C4D86"/>
    <w:rsid w:val="002F0AAF"/>
    <w:rsid w:val="002F5AA7"/>
    <w:rsid w:val="00305DD5"/>
    <w:rsid w:val="0031267D"/>
    <w:rsid w:val="003352E6"/>
    <w:rsid w:val="00344F51"/>
    <w:rsid w:val="00361B04"/>
    <w:rsid w:val="00370B92"/>
    <w:rsid w:val="0037553E"/>
    <w:rsid w:val="003779A0"/>
    <w:rsid w:val="003843DA"/>
    <w:rsid w:val="0038451A"/>
    <w:rsid w:val="003868C8"/>
    <w:rsid w:val="003A689C"/>
    <w:rsid w:val="003B42F1"/>
    <w:rsid w:val="003B460E"/>
    <w:rsid w:val="003D6101"/>
    <w:rsid w:val="003F1D0F"/>
    <w:rsid w:val="003F4FD6"/>
    <w:rsid w:val="003F54E7"/>
    <w:rsid w:val="00403E26"/>
    <w:rsid w:val="0041024D"/>
    <w:rsid w:val="00421432"/>
    <w:rsid w:val="004225F9"/>
    <w:rsid w:val="004450E2"/>
    <w:rsid w:val="0044619B"/>
    <w:rsid w:val="004502D2"/>
    <w:rsid w:val="00452D51"/>
    <w:rsid w:val="00452FC5"/>
    <w:rsid w:val="0045379D"/>
    <w:rsid w:val="0045418B"/>
    <w:rsid w:val="004574A4"/>
    <w:rsid w:val="00464969"/>
    <w:rsid w:val="0046682E"/>
    <w:rsid w:val="004708FE"/>
    <w:rsid w:val="0047447E"/>
    <w:rsid w:val="00475032"/>
    <w:rsid w:val="00476D58"/>
    <w:rsid w:val="00480639"/>
    <w:rsid w:val="004A40B9"/>
    <w:rsid w:val="004A40D4"/>
    <w:rsid w:val="004C515C"/>
    <w:rsid w:val="004C6BA8"/>
    <w:rsid w:val="004E6113"/>
    <w:rsid w:val="004E62A0"/>
    <w:rsid w:val="004F6A82"/>
    <w:rsid w:val="004F6F30"/>
    <w:rsid w:val="00506FEF"/>
    <w:rsid w:val="005076E6"/>
    <w:rsid w:val="00514F45"/>
    <w:rsid w:val="0051638A"/>
    <w:rsid w:val="0052134F"/>
    <w:rsid w:val="0053509B"/>
    <w:rsid w:val="005368C0"/>
    <w:rsid w:val="005644C9"/>
    <w:rsid w:val="005A1D01"/>
    <w:rsid w:val="005A5630"/>
    <w:rsid w:val="005A6F02"/>
    <w:rsid w:val="005B21B8"/>
    <w:rsid w:val="005B247E"/>
    <w:rsid w:val="005C0691"/>
    <w:rsid w:val="005D2B70"/>
    <w:rsid w:val="005E5FE0"/>
    <w:rsid w:val="005E6471"/>
    <w:rsid w:val="005E7A8B"/>
    <w:rsid w:val="00601F0E"/>
    <w:rsid w:val="006040BD"/>
    <w:rsid w:val="006322D2"/>
    <w:rsid w:val="006367D1"/>
    <w:rsid w:val="00646B67"/>
    <w:rsid w:val="00650C8F"/>
    <w:rsid w:val="00696C3D"/>
    <w:rsid w:val="006A1B84"/>
    <w:rsid w:val="006E0382"/>
    <w:rsid w:val="006E545A"/>
    <w:rsid w:val="006E7BBB"/>
    <w:rsid w:val="006F126D"/>
    <w:rsid w:val="006F14D7"/>
    <w:rsid w:val="006F7265"/>
    <w:rsid w:val="00700966"/>
    <w:rsid w:val="00703704"/>
    <w:rsid w:val="007207EF"/>
    <w:rsid w:val="00726E5D"/>
    <w:rsid w:val="00730264"/>
    <w:rsid w:val="007306CA"/>
    <w:rsid w:val="007378DC"/>
    <w:rsid w:val="00746105"/>
    <w:rsid w:val="00751E36"/>
    <w:rsid w:val="00760014"/>
    <w:rsid w:val="00792494"/>
    <w:rsid w:val="00796517"/>
    <w:rsid w:val="00797489"/>
    <w:rsid w:val="007A2BAB"/>
    <w:rsid w:val="007B5607"/>
    <w:rsid w:val="007C3A5E"/>
    <w:rsid w:val="007C54CC"/>
    <w:rsid w:val="007D3302"/>
    <w:rsid w:val="007D4A8D"/>
    <w:rsid w:val="00806B04"/>
    <w:rsid w:val="00831BB2"/>
    <w:rsid w:val="00833DBD"/>
    <w:rsid w:val="008350CC"/>
    <w:rsid w:val="008553DE"/>
    <w:rsid w:val="00857222"/>
    <w:rsid w:val="00860EEB"/>
    <w:rsid w:val="00863D97"/>
    <w:rsid w:val="00872C52"/>
    <w:rsid w:val="00873A92"/>
    <w:rsid w:val="00875179"/>
    <w:rsid w:val="00877D74"/>
    <w:rsid w:val="00885039"/>
    <w:rsid w:val="008A6307"/>
    <w:rsid w:val="008A6ACA"/>
    <w:rsid w:val="008B736E"/>
    <w:rsid w:val="008C1903"/>
    <w:rsid w:val="008C334F"/>
    <w:rsid w:val="008D155A"/>
    <w:rsid w:val="008D32DD"/>
    <w:rsid w:val="008D3F49"/>
    <w:rsid w:val="008E0AEA"/>
    <w:rsid w:val="008E2A84"/>
    <w:rsid w:val="008F3D5C"/>
    <w:rsid w:val="009002B4"/>
    <w:rsid w:val="009205C4"/>
    <w:rsid w:val="00947AE6"/>
    <w:rsid w:val="00975603"/>
    <w:rsid w:val="009A12A0"/>
    <w:rsid w:val="009A7F0C"/>
    <w:rsid w:val="009B7CCE"/>
    <w:rsid w:val="009C2120"/>
    <w:rsid w:val="009C5D08"/>
    <w:rsid w:val="009D1C7F"/>
    <w:rsid w:val="009D2DA0"/>
    <w:rsid w:val="009D4C02"/>
    <w:rsid w:val="009F4628"/>
    <w:rsid w:val="00A01BD6"/>
    <w:rsid w:val="00A11581"/>
    <w:rsid w:val="00A36D26"/>
    <w:rsid w:val="00A43DDB"/>
    <w:rsid w:val="00A5303D"/>
    <w:rsid w:val="00A540A4"/>
    <w:rsid w:val="00A60401"/>
    <w:rsid w:val="00A7099F"/>
    <w:rsid w:val="00A73614"/>
    <w:rsid w:val="00A73B4D"/>
    <w:rsid w:val="00A73D85"/>
    <w:rsid w:val="00A833B8"/>
    <w:rsid w:val="00A97114"/>
    <w:rsid w:val="00AB02B5"/>
    <w:rsid w:val="00AB5AA0"/>
    <w:rsid w:val="00AD6330"/>
    <w:rsid w:val="00B05699"/>
    <w:rsid w:val="00B067CB"/>
    <w:rsid w:val="00B1137A"/>
    <w:rsid w:val="00B55274"/>
    <w:rsid w:val="00B80D86"/>
    <w:rsid w:val="00BA2FB5"/>
    <w:rsid w:val="00BB3DBF"/>
    <w:rsid w:val="00BB5504"/>
    <w:rsid w:val="00BB7DD7"/>
    <w:rsid w:val="00BC1C9E"/>
    <w:rsid w:val="00BE6680"/>
    <w:rsid w:val="00BE7DF6"/>
    <w:rsid w:val="00C02F1D"/>
    <w:rsid w:val="00C2235E"/>
    <w:rsid w:val="00C23C81"/>
    <w:rsid w:val="00C243EC"/>
    <w:rsid w:val="00C24879"/>
    <w:rsid w:val="00C43BA4"/>
    <w:rsid w:val="00C5048F"/>
    <w:rsid w:val="00C54503"/>
    <w:rsid w:val="00C622D2"/>
    <w:rsid w:val="00C645D1"/>
    <w:rsid w:val="00C65612"/>
    <w:rsid w:val="00C844D9"/>
    <w:rsid w:val="00C8787E"/>
    <w:rsid w:val="00CA0DAE"/>
    <w:rsid w:val="00CB4EB7"/>
    <w:rsid w:val="00CC2CAB"/>
    <w:rsid w:val="00CE5284"/>
    <w:rsid w:val="00CF1B0C"/>
    <w:rsid w:val="00CF454A"/>
    <w:rsid w:val="00CF75BF"/>
    <w:rsid w:val="00D13786"/>
    <w:rsid w:val="00D221FC"/>
    <w:rsid w:val="00D26CA1"/>
    <w:rsid w:val="00D34975"/>
    <w:rsid w:val="00D46CA3"/>
    <w:rsid w:val="00D5576F"/>
    <w:rsid w:val="00D5656B"/>
    <w:rsid w:val="00D673CD"/>
    <w:rsid w:val="00D74C73"/>
    <w:rsid w:val="00D85837"/>
    <w:rsid w:val="00DB22A8"/>
    <w:rsid w:val="00DC5D87"/>
    <w:rsid w:val="00DE0C21"/>
    <w:rsid w:val="00DE79DB"/>
    <w:rsid w:val="00DF0930"/>
    <w:rsid w:val="00DF1AE2"/>
    <w:rsid w:val="00DF3049"/>
    <w:rsid w:val="00DF7585"/>
    <w:rsid w:val="00E07626"/>
    <w:rsid w:val="00E11401"/>
    <w:rsid w:val="00E1701A"/>
    <w:rsid w:val="00E17464"/>
    <w:rsid w:val="00E43CD3"/>
    <w:rsid w:val="00E66ACF"/>
    <w:rsid w:val="00E66E29"/>
    <w:rsid w:val="00E70478"/>
    <w:rsid w:val="00E71ECE"/>
    <w:rsid w:val="00E81CDA"/>
    <w:rsid w:val="00EA26DD"/>
    <w:rsid w:val="00EB4305"/>
    <w:rsid w:val="00ED0774"/>
    <w:rsid w:val="00ED2B13"/>
    <w:rsid w:val="00ED5439"/>
    <w:rsid w:val="00ED7CDF"/>
    <w:rsid w:val="00EE3591"/>
    <w:rsid w:val="00EF4135"/>
    <w:rsid w:val="00F051EB"/>
    <w:rsid w:val="00F21F0D"/>
    <w:rsid w:val="00F41B01"/>
    <w:rsid w:val="00F420E1"/>
    <w:rsid w:val="00F521E9"/>
    <w:rsid w:val="00F56FF3"/>
    <w:rsid w:val="00F618E6"/>
    <w:rsid w:val="00F61F5D"/>
    <w:rsid w:val="00F717F7"/>
    <w:rsid w:val="00F75902"/>
    <w:rsid w:val="00F75B94"/>
    <w:rsid w:val="00F80823"/>
    <w:rsid w:val="00F8634B"/>
    <w:rsid w:val="00FA0B6D"/>
    <w:rsid w:val="00FB40ED"/>
    <w:rsid w:val="00FB4A94"/>
    <w:rsid w:val="00FC7A92"/>
    <w:rsid w:val="00FE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2AA46"/>
  <w15:chartTrackingRefBased/>
  <w15:docId w15:val="{7A4285A0-87F1-4F33-85B0-4A0D8963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135"/>
    <w:pPr>
      <w:spacing w:after="0"/>
      <w:ind w:firstLine="284"/>
      <w:jc w:val="both"/>
    </w:pPr>
    <w:rPr>
      <w:color w:val="595959" w:themeColor="text1" w:themeTint="A6"/>
    </w:rPr>
  </w:style>
  <w:style w:type="paragraph" w:styleId="1">
    <w:name w:val="heading 1"/>
    <w:basedOn w:val="a"/>
    <w:next w:val="a"/>
    <w:link w:val="10"/>
    <w:uiPriority w:val="9"/>
    <w:qFormat/>
    <w:rsid w:val="00B05699"/>
    <w:pPr>
      <w:keepNext/>
      <w:keepLines/>
      <w:spacing w:before="240"/>
      <w:jc w:val="left"/>
      <w:outlineLvl w:val="0"/>
    </w:pPr>
    <w:rPr>
      <w:rFonts w:eastAsiaTheme="majorEastAsia" w:cstheme="majorBidi"/>
      <w:b/>
      <w:color w:val="538135" w:themeColor="accent6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51E36"/>
    <w:pPr>
      <w:spacing w:beforeAutospacing="1" w:afterAutospacing="1" w:line="240" w:lineRule="auto"/>
      <w:outlineLvl w:val="1"/>
    </w:pPr>
    <w:rPr>
      <w:rFonts w:eastAsia="Times New Roman" w:cs="Times New Roman"/>
      <w:b/>
      <w:bCs/>
      <w:color w:val="538135" w:themeColor="accent6" w:themeShade="BF"/>
      <w:sz w:val="24"/>
      <w:szCs w:val="36"/>
      <w:lang w:eastAsia="ru-RU"/>
    </w:rPr>
  </w:style>
  <w:style w:type="paragraph" w:styleId="3">
    <w:name w:val="heading 3"/>
    <w:basedOn w:val="a0"/>
    <w:next w:val="a"/>
    <w:link w:val="30"/>
    <w:uiPriority w:val="9"/>
    <w:unhideWhenUsed/>
    <w:qFormat/>
    <w:rsid w:val="00833DBD"/>
    <w:pPr>
      <w:outlineLvl w:val="2"/>
    </w:pPr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72C5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872C52"/>
  </w:style>
  <w:style w:type="paragraph" w:styleId="a6">
    <w:name w:val="footer"/>
    <w:basedOn w:val="a"/>
    <w:link w:val="a7"/>
    <w:uiPriority w:val="99"/>
    <w:unhideWhenUsed/>
    <w:rsid w:val="00872C5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872C52"/>
  </w:style>
  <w:style w:type="character" w:customStyle="1" w:styleId="20">
    <w:name w:val="Заголовок 2 Знак"/>
    <w:basedOn w:val="a1"/>
    <w:link w:val="2"/>
    <w:uiPriority w:val="9"/>
    <w:rsid w:val="00751E36"/>
    <w:rPr>
      <w:rFonts w:eastAsia="Times New Roman" w:cs="Times New Roman"/>
      <w:b/>
      <w:bCs/>
      <w:color w:val="538135" w:themeColor="accent6" w:themeShade="BF"/>
      <w:sz w:val="24"/>
      <w:szCs w:val="36"/>
      <w:lang w:eastAsia="ru-RU"/>
    </w:rPr>
  </w:style>
  <w:style w:type="table" w:styleId="a8">
    <w:name w:val="Table Grid"/>
    <w:basedOn w:val="a2"/>
    <w:uiPriority w:val="39"/>
    <w:rsid w:val="00C50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3">
    <w:name w:val="List Table 4 Accent 3"/>
    <w:basedOn w:val="a2"/>
    <w:uiPriority w:val="49"/>
    <w:rsid w:val="001F23C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9">
    <w:name w:val="Hyperlink"/>
    <w:basedOn w:val="a1"/>
    <w:uiPriority w:val="99"/>
    <w:unhideWhenUsed/>
    <w:rsid w:val="004450E2"/>
    <w:rPr>
      <w:color w:val="0563C1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B05699"/>
    <w:rPr>
      <w:rFonts w:eastAsiaTheme="majorEastAsia" w:cstheme="majorBidi"/>
      <w:b/>
      <w:color w:val="538135" w:themeColor="accent6" w:themeShade="BF"/>
      <w:sz w:val="32"/>
      <w:szCs w:val="32"/>
    </w:rPr>
  </w:style>
  <w:style w:type="paragraph" w:styleId="aa">
    <w:name w:val="List Paragraph"/>
    <w:basedOn w:val="a"/>
    <w:uiPriority w:val="34"/>
    <w:qFormat/>
    <w:rsid w:val="00B067CB"/>
    <w:pPr>
      <w:ind w:left="720"/>
      <w:contextualSpacing/>
    </w:pPr>
  </w:style>
  <w:style w:type="character" w:customStyle="1" w:styleId="UnresolvedMention">
    <w:name w:val="Unresolved Mention"/>
    <w:basedOn w:val="a1"/>
    <w:uiPriority w:val="99"/>
    <w:semiHidden/>
    <w:unhideWhenUsed/>
    <w:rsid w:val="006A1B84"/>
    <w:rPr>
      <w:color w:val="605E5C"/>
      <w:shd w:val="clear" w:color="auto" w:fill="E1DFDD"/>
    </w:rPr>
  </w:style>
  <w:style w:type="table" w:styleId="-430">
    <w:name w:val="Grid Table 4 Accent 3"/>
    <w:basedOn w:val="a2"/>
    <w:uiPriority w:val="49"/>
    <w:rsid w:val="00F56F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b">
    <w:name w:val="FollowedHyperlink"/>
    <w:basedOn w:val="a1"/>
    <w:uiPriority w:val="99"/>
    <w:semiHidden/>
    <w:unhideWhenUsed/>
    <w:rsid w:val="006E545A"/>
    <w:rPr>
      <w:color w:val="954F72" w:themeColor="followedHyperlink"/>
      <w:u w:val="single"/>
    </w:rPr>
  </w:style>
  <w:style w:type="paragraph" w:styleId="ac">
    <w:name w:val="No Spacing"/>
    <w:uiPriority w:val="1"/>
    <w:qFormat/>
    <w:rsid w:val="002B1090"/>
    <w:pPr>
      <w:spacing w:after="0" w:line="240" w:lineRule="auto"/>
      <w:jc w:val="both"/>
    </w:pPr>
    <w:rPr>
      <w:rFonts w:ascii="Calibri Light" w:hAnsi="Calibri Light"/>
      <w:color w:val="404040" w:themeColor="text1" w:themeTint="BF"/>
      <w:sz w:val="18"/>
      <w:szCs w:val="20"/>
      <w:lang w:val="en-US"/>
    </w:rPr>
  </w:style>
  <w:style w:type="paragraph" w:styleId="ad">
    <w:name w:val="Intense Quote"/>
    <w:basedOn w:val="a"/>
    <w:next w:val="a"/>
    <w:link w:val="ae"/>
    <w:uiPriority w:val="30"/>
    <w:qFormat/>
    <w:rsid w:val="002B109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Выделенная цитата Знак"/>
    <w:basedOn w:val="a1"/>
    <w:link w:val="ad"/>
    <w:uiPriority w:val="30"/>
    <w:rsid w:val="002B1090"/>
    <w:rPr>
      <w:i/>
      <w:iCs/>
      <w:color w:val="4472C4" w:themeColor="accent1"/>
    </w:rPr>
  </w:style>
  <w:style w:type="paragraph" w:styleId="21">
    <w:name w:val="Quote"/>
    <w:basedOn w:val="ad"/>
    <w:next w:val="a"/>
    <w:link w:val="22"/>
    <w:uiPriority w:val="29"/>
    <w:qFormat/>
    <w:rsid w:val="001E4FC5"/>
    <w:pPr>
      <w:framePr w:wrap="around" w:vAnchor="text" w:hAnchor="page" w:xAlign="right" w:y="1"/>
      <w:pBdr>
        <w:top w:val="none" w:sz="0" w:space="0" w:color="auto"/>
        <w:bottom w:val="none" w:sz="0" w:space="0" w:color="auto"/>
        <w:right w:val="single" w:sz="18" w:space="4" w:color="538135" w:themeColor="accent6" w:themeShade="BF"/>
      </w:pBdr>
      <w:spacing w:before="0" w:after="0"/>
      <w:ind w:left="0"/>
      <w:jc w:val="right"/>
    </w:pPr>
    <w:rPr>
      <w:i w:val="0"/>
      <w:iCs w:val="0"/>
      <w:color w:val="538135" w:themeColor="accent6" w:themeShade="BF"/>
    </w:rPr>
  </w:style>
  <w:style w:type="character" w:customStyle="1" w:styleId="22">
    <w:name w:val="Цитата 2 Знак"/>
    <w:basedOn w:val="a1"/>
    <w:link w:val="21"/>
    <w:uiPriority w:val="29"/>
    <w:rsid w:val="001E4FC5"/>
    <w:rPr>
      <w:color w:val="538135" w:themeColor="accent6" w:themeShade="BF"/>
    </w:rPr>
  </w:style>
  <w:style w:type="character" w:styleId="af">
    <w:name w:val="Strong"/>
    <w:basedOn w:val="a1"/>
    <w:uiPriority w:val="22"/>
    <w:qFormat/>
    <w:rsid w:val="009D4C0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225B60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AB5AA0"/>
    <w:pPr>
      <w:tabs>
        <w:tab w:val="right" w:leader="dot" w:pos="9628"/>
      </w:tabs>
      <w:spacing w:after="100"/>
      <w:ind w:firstLine="0"/>
    </w:pPr>
  </w:style>
  <w:style w:type="character" w:customStyle="1" w:styleId="30">
    <w:name w:val="Заголовок 3 Знак"/>
    <w:basedOn w:val="a1"/>
    <w:link w:val="3"/>
    <w:uiPriority w:val="9"/>
    <w:rsid w:val="00833DBD"/>
    <w:rPr>
      <w:rFonts w:asciiTheme="majorHAnsi" w:eastAsiaTheme="majorEastAsia" w:hAnsiTheme="majorHAnsi" w:cstheme="majorBidi"/>
      <w:b/>
      <w:spacing w:val="-10"/>
      <w:kern w:val="28"/>
      <w:sz w:val="36"/>
      <w:szCs w:val="56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833DBD"/>
    <w:pPr>
      <w:spacing w:line="240" w:lineRule="auto"/>
      <w:ind w:firstLine="0"/>
      <w:jc w:val="left"/>
    </w:pPr>
    <w:rPr>
      <w:rFonts w:ascii="Segoe UI" w:hAnsi="Segoe UI" w:cs="Segoe UI"/>
      <w:color w:val="auto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833DBD"/>
    <w:rPr>
      <w:rFonts w:ascii="Segoe UI" w:hAnsi="Segoe UI" w:cs="Segoe UI"/>
      <w:sz w:val="18"/>
      <w:szCs w:val="18"/>
    </w:rPr>
  </w:style>
  <w:style w:type="paragraph" w:styleId="a0">
    <w:name w:val="Title"/>
    <w:basedOn w:val="a"/>
    <w:next w:val="a"/>
    <w:link w:val="af2"/>
    <w:uiPriority w:val="10"/>
    <w:qFormat/>
    <w:rsid w:val="00833DBD"/>
    <w:pPr>
      <w:spacing w:before="120" w:after="120"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b/>
      <w:color w:val="auto"/>
      <w:spacing w:val="-10"/>
      <w:kern w:val="28"/>
      <w:sz w:val="36"/>
      <w:szCs w:val="56"/>
    </w:rPr>
  </w:style>
  <w:style w:type="character" w:customStyle="1" w:styleId="af2">
    <w:name w:val="Название Знак"/>
    <w:basedOn w:val="a1"/>
    <w:link w:val="a0"/>
    <w:uiPriority w:val="10"/>
    <w:rsid w:val="00833DBD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styleId="af3">
    <w:name w:val="TOC Heading"/>
    <w:basedOn w:val="1"/>
    <w:next w:val="a"/>
    <w:uiPriority w:val="39"/>
    <w:unhideWhenUsed/>
    <w:qFormat/>
    <w:rsid w:val="00166F06"/>
    <w:pPr>
      <w:ind w:firstLine="0"/>
      <w:outlineLvl w:val="9"/>
    </w:pPr>
    <w:rPr>
      <w:rFonts w:asciiTheme="majorHAnsi" w:hAnsiTheme="majorHAnsi"/>
      <w:b w:val="0"/>
      <w:color w:val="2F5496" w:themeColor="accent1" w:themeShade="BF"/>
      <w:lang w:eastAsia="ru-RU"/>
    </w:rPr>
  </w:style>
  <w:style w:type="character" w:styleId="af4">
    <w:name w:val="Emphasis"/>
    <w:basedOn w:val="a1"/>
    <w:uiPriority w:val="20"/>
    <w:qFormat/>
    <w:rsid w:val="00CC2C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4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eleaqu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eleaqu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D8C3-A8D4-46C2-A0F0-EEE374AD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Хатановская</dc:creator>
  <cp:keywords/>
  <dc:description/>
  <cp:lastModifiedBy>Битков Антон</cp:lastModifiedBy>
  <cp:revision>44</cp:revision>
  <dcterms:created xsi:type="dcterms:W3CDTF">2021-10-05T14:17:00Z</dcterms:created>
  <dcterms:modified xsi:type="dcterms:W3CDTF">2022-09-19T14:44:00Z</dcterms:modified>
</cp:coreProperties>
</file>